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jc w:val="center"/>
        <w:spacing w:before="120" w:after="120" w:line="300" w:lineRule="auto"/>
        <w:rPr>
          <w:rFonts w:hint="eastAsia" w:eastAsia="黑体"/>
          <w:color w:val="000000"/>
          <w:sz w:val="72"/>
          <w:szCs w:val="72"/>
          <w:highlight w:val="none"/>
        </w:rPr>
      </w:pPr>
      <w:r>
        <w:rPr>
          <w:rFonts w:hint="eastAsia" w:eastAsia="黑体"/>
          <w:color w:val="000000"/>
          <w:sz w:val="72"/>
          <w:szCs w:val="72"/>
          <w:highlight w:val="none"/>
        </w:rPr>
      </w:r>
      <w:r/>
    </w:p>
    <w:p>
      <w:pPr>
        <w:pStyle w:val="935"/>
        <w:jc w:val="center"/>
        <w:spacing w:before="120" w:after="120" w:line="300" w:lineRule="auto"/>
        <w:rPr>
          <w:rFonts w:hint="eastAsia"/>
          <w:b/>
          <w:color w:val="000000"/>
          <w:sz w:val="84"/>
          <w:szCs w:val="21"/>
          <w:highlight w:val="none"/>
        </w:rPr>
      </w:pPr>
      <w:r>
        <w:rPr>
          <w:rFonts w:hint="eastAsia"/>
          <w:b/>
          <w:color w:val="000000"/>
          <w:sz w:val="84"/>
          <w:szCs w:val="21"/>
          <w:highlight w:val="none"/>
        </w:rPr>
      </w:r>
      <w:r/>
    </w:p>
    <w:p>
      <w:pPr>
        <w:pStyle w:val="935"/>
        <w:jc w:val="center"/>
        <w:spacing w:before="120" w:after="120" w:line="300" w:lineRule="auto"/>
        <w:rPr>
          <w:rFonts w:hint="eastAsia"/>
          <w:b/>
          <w:color w:val="000000"/>
          <w:sz w:val="84"/>
          <w:szCs w:val="21"/>
          <w:highlight w:val="none"/>
        </w:rPr>
      </w:pPr>
      <w:r>
        <w:rPr>
          <w:rFonts w:hint="eastAsia"/>
          <w:b/>
          <w:color w:val="000000"/>
          <w:sz w:val="84"/>
          <w:szCs w:val="21"/>
          <w:highlight w:val="none"/>
        </w:rPr>
        <w:t xml:space="preserve">询 价 文 件</w:t>
      </w:r>
      <w:r>
        <w:rPr>
          <w:rFonts w:hint="eastAsia"/>
          <w:b/>
          <w:color w:val="000000"/>
          <w:sz w:val="84"/>
          <w:szCs w:val="21"/>
          <w:highlight w:val="none"/>
        </w:rPr>
      </w:r>
      <w:r/>
    </w:p>
    <w:p>
      <w:pPr>
        <w:pStyle w:val="935"/>
        <w:spacing w:line="300" w:lineRule="auto"/>
        <w:rPr>
          <w:rFonts w:hint="eastAsia"/>
          <w:b/>
          <w:bCs/>
          <w:color w:val="000000"/>
          <w:sz w:val="28"/>
          <w:highlight w:val="none"/>
        </w:rPr>
      </w:pPr>
      <w:r>
        <w:rPr>
          <w:rFonts w:hint="eastAsia"/>
          <w:b/>
          <w:bCs/>
          <w:color w:val="000000"/>
          <w:sz w:val="28"/>
          <w:highlight w:val="none"/>
        </w:rPr>
      </w:r>
      <w:r/>
    </w:p>
    <w:p>
      <w:pPr>
        <w:pStyle w:val="935"/>
        <w:jc w:val="center"/>
        <w:spacing w:line="300" w:lineRule="auto"/>
        <w:rPr>
          <w:rFonts w:hint="eastAsia"/>
          <w:b/>
          <w:bCs/>
          <w:color w:val="000000"/>
          <w:sz w:val="28"/>
          <w:highlight w:val="none"/>
        </w:rPr>
      </w:pPr>
      <w:r>
        <w:rPr>
          <w:rFonts w:hint="eastAsia"/>
          <w:b/>
          <w:bCs/>
          <w:color w:val="000000"/>
          <w:sz w:val="28"/>
          <w:highlight w:val="none"/>
        </w:rPr>
      </w:r>
      <w:r/>
    </w:p>
    <w:p>
      <w:pPr>
        <w:pStyle w:val="935"/>
        <w:jc w:val="center"/>
        <w:spacing w:line="300" w:lineRule="auto"/>
        <w:rPr>
          <w:rFonts w:hint="eastAsia"/>
          <w:b/>
          <w:bCs/>
          <w:color w:val="000000" w:themeColor="text1"/>
          <w:sz w:val="28"/>
          <w:highlight w:val="none"/>
        </w:rPr>
      </w:pPr>
      <w:r>
        <w:rPr>
          <w:rFonts w:hint="eastAsia"/>
          <w:b/>
          <w:bCs/>
          <w:color w:val="000000" w:themeColor="text1"/>
          <w:sz w:val="28"/>
          <w:highlight w:val="none"/>
        </w:rPr>
      </w:r>
      <w:r>
        <w:rPr>
          <w:color w:val="000000" w:themeColor="text1"/>
        </w:rPr>
      </w:r>
      <w:r/>
    </w:p>
    <w:p>
      <w:pPr>
        <w:pStyle w:val="935"/>
        <w:jc w:val="center"/>
        <w:spacing w:line="300" w:lineRule="auto"/>
        <w:rPr>
          <w:rFonts w:hint="eastAsia"/>
          <w:b/>
          <w:bCs/>
          <w:color w:val="000000" w:themeColor="text1"/>
          <w:sz w:val="28"/>
          <w:highlight w:val="none"/>
        </w:rPr>
      </w:pPr>
      <w:r>
        <w:rPr>
          <w:rFonts w:hint="eastAsia"/>
          <w:b/>
          <w:bCs/>
          <w:color w:val="000000" w:themeColor="text1"/>
          <w:sz w:val="28"/>
          <w:highlight w:val="none"/>
        </w:rPr>
      </w:r>
      <w:r>
        <w:rPr>
          <w:color w:val="000000" w:themeColor="text1"/>
        </w:rPr>
      </w:r>
      <w:r/>
    </w:p>
    <w:p>
      <w:pPr>
        <w:pStyle w:val="935"/>
        <w:rPr>
          <w:rFonts w:hint="eastAsia" w:ascii="宋体" w:hAnsi="Times New Roman" w:eastAsia="宋体" w:cs="Times New Roman"/>
          <w:b/>
          <w:color w:val="000000" w:themeColor="text1"/>
          <w:sz w:val="36"/>
          <w:highlight w:val="none"/>
        </w:rPr>
      </w:pPr>
      <w:r>
        <w:rPr>
          <w:rFonts w:hint="eastAsia" w:ascii="宋体"/>
          <w:b/>
          <w:color w:val="000000" w:themeColor="text1"/>
          <w:sz w:val="36"/>
          <w:highlight w:val="none"/>
        </w:rPr>
        <w:t xml:space="preserve">项目名称：</w:t>
      </w:r>
      <w:r>
        <w:rPr>
          <w:rFonts w:hint="eastAsia" w:ascii="宋体" w:hAnsi="Times New Roman" w:eastAsia="宋体" w:cs="Times New Roman"/>
          <w:b/>
          <w:color w:val="000000" w:themeColor="text1"/>
          <w:sz w:val="36"/>
          <w:highlight w:val="none"/>
        </w:rPr>
        <w:t xml:space="preserve">2025年中央农业防灾救灾和水利救灾资金叶面肥、植物生产调节剂采购项目</w:t>
      </w:r>
      <w:r>
        <w:rPr>
          <w:color w:val="000000" w:themeColor="text1"/>
        </w:rPr>
      </w:r>
      <w:r/>
    </w:p>
    <w:p>
      <w:pPr>
        <w:pStyle w:val="935"/>
        <w:jc w:val="center"/>
        <w:rPr>
          <w:rFonts w:hint="eastAsia" w:eastAsia="黑体"/>
          <w:b/>
          <w:color w:val="000000" w:themeColor="text1"/>
          <w:sz w:val="32"/>
          <w:highlight w:val="none"/>
        </w:rPr>
      </w:pPr>
      <w:r>
        <w:rPr>
          <w:rFonts w:hint="eastAsia" w:eastAsia="黑体"/>
          <w:b/>
          <w:color w:val="000000" w:themeColor="text1"/>
          <w:sz w:val="32"/>
          <w:highlight w:val="none"/>
        </w:rPr>
      </w:r>
      <w:r>
        <w:rPr>
          <w:color w:val="000000" w:themeColor="text1"/>
        </w:rPr>
      </w:r>
      <w:r/>
    </w:p>
    <w:p>
      <w:pPr>
        <w:pStyle w:val="935"/>
        <w:rPr>
          <w:rFonts w:hint="eastAsia" w:ascii="宋体"/>
          <w:b/>
          <w:color w:val="000000" w:themeColor="text1"/>
          <w:sz w:val="32"/>
          <w:highlight w:val="none"/>
        </w:rPr>
      </w:pPr>
      <w:r>
        <w:rPr>
          <w:rFonts w:hint="eastAsia" w:ascii="宋体"/>
          <w:b/>
          <w:color w:val="000000" w:themeColor="text1"/>
          <w:sz w:val="36"/>
          <w:szCs w:val="36"/>
          <w:highlight w:val="none"/>
        </w:rPr>
        <w:t xml:space="preserve">项</w:t>
      </w:r>
      <w:r>
        <w:rPr>
          <w:rFonts w:hint="eastAsia" w:ascii="宋体" w:hAnsi="宋体" w:cs="宋体"/>
          <w:b/>
          <w:color w:val="000000" w:themeColor="text1"/>
          <w:sz w:val="36"/>
          <w:szCs w:val="36"/>
          <w:highlight w:val="none"/>
        </w:rPr>
        <w:t xml:space="preserve">目编号：JSZC-320981-</w:t>
      </w:r>
      <w:r>
        <w:rPr>
          <w:rFonts w:hint="eastAsia" w:ascii="宋体" w:hAnsi="宋体" w:cs="宋体"/>
          <w:b/>
          <w:color w:val="000000" w:themeColor="text1"/>
          <w:sz w:val="36"/>
          <w:szCs w:val="36"/>
          <w:highlight w:val="none"/>
        </w:rPr>
        <w:t xml:space="preserve">B</w:t>
      </w:r>
      <w:r>
        <w:rPr>
          <w:rFonts w:hint="eastAsia" w:ascii="宋体" w:hAnsi="宋体" w:cs="宋体"/>
          <w:b/>
          <w:color w:val="000000" w:themeColor="text1"/>
          <w:sz w:val="36"/>
          <w:szCs w:val="36"/>
          <w:highlight w:val="none"/>
        </w:rPr>
        <w:t xml:space="preserve">JZC-X2025-0037</w:t>
      </w:r>
      <w:r>
        <w:rPr>
          <w:color w:val="000000" w:themeColor="text1"/>
        </w:rPr>
      </w:r>
      <w:r/>
    </w:p>
    <w:p>
      <w:pPr>
        <w:pStyle w:val="935"/>
        <w:rPr>
          <w:rFonts w:hint="eastAsia" w:ascii="宋体"/>
          <w:b/>
          <w:color w:val="000000"/>
          <w:sz w:val="32"/>
          <w:highlight w:val="none"/>
        </w:rPr>
      </w:pPr>
      <w:r>
        <w:rPr>
          <w:rFonts w:hint="eastAsia" w:ascii="宋体"/>
          <w:b/>
          <w:color w:val="000000"/>
          <w:sz w:val="32"/>
          <w:highlight w:val="none"/>
        </w:rPr>
      </w:r>
      <w:r/>
    </w:p>
    <w:p>
      <w:pPr>
        <w:pStyle w:val="935"/>
        <w:rPr>
          <w:rFonts w:hint="eastAsia" w:ascii="宋体"/>
          <w:b/>
          <w:color w:val="000000"/>
          <w:sz w:val="32"/>
          <w:highlight w:val="none"/>
        </w:rPr>
      </w:pPr>
      <w:r>
        <w:rPr>
          <w:rFonts w:hint="eastAsia" w:ascii="宋体"/>
          <w:b/>
          <w:color w:val="000000"/>
          <w:sz w:val="32"/>
          <w:highlight w:val="none"/>
        </w:rPr>
      </w:r>
      <w:r/>
    </w:p>
    <w:p>
      <w:pPr>
        <w:pStyle w:val="963"/>
        <w:rPr>
          <w:rFonts w:hint="eastAsia" w:ascii="宋体"/>
          <w:b/>
          <w:color w:val="000000"/>
          <w:sz w:val="32"/>
          <w:highlight w:val="none"/>
        </w:rPr>
      </w:pPr>
      <w:r>
        <w:rPr>
          <w:rFonts w:hint="eastAsia" w:ascii="宋体"/>
          <w:b/>
          <w:color w:val="000000"/>
          <w:sz w:val="32"/>
          <w:highlight w:val="none"/>
        </w:rPr>
      </w:r>
      <w:r/>
    </w:p>
    <w:p>
      <w:pPr>
        <w:pStyle w:val="963"/>
        <w:rPr>
          <w:rFonts w:hint="eastAsia" w:ascii="宋体"/>
          <w:b/>
          <w:color w:val="000000"/>
          <w:sz w:val="32"/>
          <w:highlight w:val="none"/>
        </w:rPr>
      </w:pPr>
      <w:r>
        <w:rPr>
          <w:rFonts w:hint="eastAsia" w:ascii="宋体"/>
          <w:b/>
          <w:color w:val="000000"/>
          <w:sz w:val="32"/>
          <w:highlight w:val="none"/>
        </w:rPr>
      </w:r>
      <w:r/>
    </w:p>
    <w:p>
      <w:pPr>
        <w:pStyle w:val="963"/>
        <w:rPr>
          <w:rFonts w:hint="eastAsia" w:ascii="宋体"/>
          <w:b/>
          <w:color w:val="000000"/>
          <w:sz w:val="32"/>
          <w:highlight w:val="none"/>
        </w:rPr>
      </w:pPr>
      <w:r>
        <w:rPr>
          <w:rFonts w:hint="eastAsia" w:ascii="宋体"/>
          <w:b/>
          <w:color w:val="000000"/>
          <w:sz w:val="32"/>
          <w:highlight w:val="none"/>
        </w:rPr>
      </w:r>
      <w:r/>
    </w:p>
    <w:p>
      <w:pPr>
        <w:pStyle w:val="972"/>
        <w:jc w:val="center"/>
        <w:spacing w:before="120" w:beforeAutospacing="0" w:after="120" w:afterAutospacing="0" w:line="360" w:lineRule="auto"/>
        <w:rPr>
          <w:rFonts w:ascii="Arial" w:hAnsi="Arial" w:eastAsia="宋体" w:cs="Arial"/>
          <w:b/>
          <w:color w:val="000000"/>
          <w:sz w:val="32"/>
          <w:szCs w:val="32"/>
          <w:highlight w:val="none"/>
          <w:lang w:val="en-US" w:eastAsia="zh-CN"/>
        </w:rPr>
      </w:pPr>
      <w:r>
        <w:rPr>
          <w:rFonts w:hint="eastAsia" w:ascii="Arial" w:hAnsi="Arial" w:eastAsia="宋体" w:cs="Arial"/>
          <w:b/>
          <w:color w:val="000000"/>
          <w:sz w:val="32"/>
          <w:szCs w:val="32"/>
          <w:highlight w:val="none"/>
        </w:rPr>
        <w:t xml:space="preserve">采购单位</w:t>
      </w:r>
      <w:r>
        <w:rPr>
          <w:rFonts w:hint="eastAsia" w:ascii="Arial" w:hAnsi="Arial" w:eastAsia="宋体" w:cs="Arial"/>
          <w:b/>
          <w:color w:val="000000"/>
          <w:sz w:val="32"/>
          <w:szCs w:val="32"/>
          <w:highlight w:val="none"/>
          <w:lang w:eastAsia="zh-CN"/>
        </w:rPr>
        <w:t xml:space="preserve">：</w:t>
      </w:r>
      <w:r>
        <w:rPr>
          <w:rFonts w:hint="eastAsia" w:ascii="Arial" w:hAnsi="Arial" w:eastAsia="宋体" w:cs="Arial"/>
          <w:b/>
          <w:color w:val="000000"/>
          <w:sz w:val="32"/>
          <w:szCs w:val="32"/>
          <w:highlight w:val="none"/>
          <w:lang w:val="en-US" w:eastAsia="zh-CN"/>
        </w:rPr>
        <w:t xml:space="preserve">东台市农业农村局</w:t>
      </w:r>
      <w:r>
        <w:rPr>
          <w:rFonts w:ascii="Arial" w:hAnsi="Arial" w:eastAsia="宋体" w:cs="Arial"/>
          <w:b/>
          <w:color w:val="000000"/>
          <w:sz w:val="32"/>
          <w:szCs w:val="32"/>
          <w:highlight w:val="none"/>
          <w:lang w:val="en-US" w:eastAsia="zh-CN"/>
        </w:rPr>
      </w:r>
      <w:r/>
    </w:p>
    <w:p>
      <w:pPr>
        <w:pStyle w:val="972"/>
        <w:ind w:firstLine="1285"/>
        <w:jc w:val="center"/>
        <w:spacing w:before="120" w:beforeAutospacing="0" w:after="120" w:afterAutospacing="0" w:line="360" w:lineRule="auto"/>
        <w:rPr>
          <w:rFonts w:hint="eastAsia" w:ascii="Arial" w:hAnsi="Arial" w:eastAsia="宋体" w:cs="Arial"/>
          <w:b/>
          <w:color w:val="000000"/>
          <w:sz w:val="32"/>
          <w:szCs w:val="32"/>
          <w:highlight w:val="none"/>
          <w:lang w:eastAsia="zh-CN"/>
        </w:rPr>
      </w:pPr>
      <w:r>
        <w:rPr>
          <w:rFonts w:hint="eastAsia" w:ascii="Arial" w:hAnsi="Arial" w:eastAsia="宋体" w:cs="Arial"/>
          <w:b/>
          <w:color w:val="000000"/>
          <w:sz w:val="32"/>
          <w:szCs w:val="32"/>
          <w:highlight w:val="none"/>
          <w:lang w:eastAsia="zh-CN"/>
        </w:rPr>
      </w:r>
      <w:r/>
    </w:p>
    <w:p>
      <w:pPr>
        <w:pStyle w:val="972"/>
        <w:jc w:val="center"/>
        <w:spacing w:before="120" w:beforeAutospacing="0" w:after="120" w:afterAutospacing="0" w:line="360" w:lineRule="auto"/>
        <w:rPr>
          <w:rFonts w:ascii="Arial" w:hAnsi="Arial" w:eastAsia="宋体" w:cs="Arial"/>
          <w:b/>
          <w:color w:val="000000"/>
          <w:sz w:val="32"/>
          <w:szCs w:val="32"/>
          <w:highlight w:val="none"/>
          <w:lang w:val="en-US" w:eastAsia="zh-CN"/>
        </w:rPr>
      </w:pPr>
      <w:r>
        <w:rPr>
          <w:rFonts w:hint="eastAsia" w:ascii="Arial" w:hAnsi="Arial" w:eastAsia="宋体" w:cs="Arial"/>
          <w:b/>
          <w:color w:val="000000"/>
          <w:sz w:val="32"/>
          <w:szCs w:val="32"/>
          <w:highlight w:val="none"/>
          <w:lang w:val="en-US" w:eastAsia="zh-CN"/>
        </w:rPr>
        <w:t xml:space="preserve">采购代理机构：北京中昌工程咨询有限公司</w:t>
      </w:r>
      <w:r>
        <w:rPr>
          <w:rFonts w:ascii="Arial" w:hAnsi="Arial" w:eastAsia="宋体" w:cs="Arial"/>
          <w:b/>
          <w:color w:val="000000"/>
          <w:sz w:val="32"/>
          <w:szCs w:val="32"/>
          <w:highlight w:val="none"/>
          <w:lang w:val="en-US" w:eastAsia="zh-CN"/>
        </w:rPr>
      </w:r>
      <w:r/>
    </w:p>
    <w:p>
      <w:pPr>
        <w:pStyle w:val="972"/>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972"/>
        <w:jc w:val="center"/>
        <w:spacing w:before="120" w:beforeAutospacing="0" w:after="120" w:afterAutospacing="0" w:line="360" w:lineRule="auto"/>
        <w:rPr>
          <w:color w:val="000000" w:themeColor="text1"/>
          <w:highlight w:val="none"/>
        </w:rPr>
      </w:pPr>
      <w:r>
        <w:rPr>
          <w:rFonts w:hint="eastAsia" w:ascii="Arial" w:hAnsi="Arial" w:cs="Arial"/>
          <w:b/>
          <w:color w:val="000000" w:themeColor="text1"/>
          <w:sz w:val="32"/>
          <w:szCs w:val="32"/>
          <w:highlight w:val="none"/>
          <w:lang w:val="en-US" w:eastAsia="zh-CN"/>
        </w:rPr>
        <w:t xml:space="preserve">2025</w:t>
      </w:r>
      <w:r>
        <w:rPr>
          <w:rFonts w:ascii="Arial" w:hAnsi="Arial" w:cs="Arial"/>
          <w:b/>
          <w:color w:val="000000" w:themeColor="text1"/>
          <w:sz w:val="32"/>
          <w:szCs w:val="32"/>
          <w:highlight w:val="none"/>
        </w:rPr>
        <w:t xml:space="preserve">年</w:t>
      </w:r>
      <w:r>
        <w:rPr>
          <w:rFonts w:hint="eastAsia" w:ascii="Arial" w:hAnsi="Arial" w:cs="Arial"/>
          <w:b/>
          <w:color w:val="000000" w:themeColor="text1"/>
          <w:sz w:val="32"/>
          <w:szCs w:val="32"/>
          <w:highlight w:val="none"/>
          <w:lang w:val="en-US" w:eastAsia="zh-CN"/>
        </w:rPr>
        <w:t xml:space="preserve">11</w:t>
      </w:r>
      <w:r>
        <w:rPr>
          <w:rFonts w:ascii="Arial" w:hAnsi="Arial" w:cs="Arial"/>
          <w:b/>
          <w:color w:val="000000" w:themeColor="text1"/>
          <w:sz w:val="32"/>
          <w:szCs w:val="32"/>
          <w:highlight w:val="none"/>
        </w:rPr>
        <w:t xml:space="preserve">月</w:t>
      </w:r>
      <w:r>
        <w:rPr>
          <w:rFonts w:hint="eastAsia" w:ascii="Arial" w:hAnsi="Arial" w:cs="Arial"/>
          <w:b/>
          <w:color w:val="000000" w:themeColor="text1"/>
          <w:sz w:val="32"/>
          <w:szCs w:val="32"/>
          <w:highlight w:val="none"/>
          <w:lang w:val="en-US" w:eastAsia="zh-CN"/>
        </w:rPr>
        <w:t xml:space="preserve">20</w:t>
      </w:r>
      <w:r>
        <w:rPr>
          <w:rFonts w:ascii="Arial" w:hAnsi="Arial" w:cs="Arial"/>
          <w:b/>
          <w:color w:val="000000" w:themeColor="text1"/>
          <w:sz w:val="32"/>
          <w:szCs w:val="32"/>
          <w:highlight w:val="none"/>
        </w:rPr>
        <w:t xml:space="preserve">日</w:t>
      </w:r>
      <w:r>
        <w:rPr>
          <w:color w:val="000000" w:themeColor="text1"/>
        </w:rPr>
      </w:r>
      <w:r/>
    </w:p>
    <w:p>
      <w:pPr>
        <w:pStyle w:val="935"/>
        <w:ind w:firstLine="3780"/>
        <w:spacing w:before="120" w:after="120" w:line="460" w:lineRule="exact"/>
        <w:rPr>
          <w:rFonts w:hint="eastAsia" w:eastAsia="黑体"/>
          <w:color w:val="000000" w:themeColor="text1"/>
          <w:sz w:val="36"/>
          <w:szCs w:val="36"/>
          <w:highlight w:val="none"/>
        </w:rPr>
      </w:pPr>
      <w:r>
        <w:rPr>
          <w:rFonts w:hint="eastAsia" w:eastAsia="黑体"/>
          <w:color w:val="000000" w:themeColor="text1"/>
          <w:sz w:val="36"/>
          <w:szCs w:val="36"/>
          <w:highlight w:val="none"/>
        </w:rPr>
      </w:r>
      <w:r>
        <w:rPr>
          <w:color w:val="000000" w:themeColor="text1"/>
        </w:rPr>
      </w:r>
      <w:r/>
    </w:p>
    <w:p>
      <w:pPr>
        <w:pStyle w:val="935"/>
        <w:ind w:firstLine="3780"/>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935"/>
        <w:jc w:val="center"/>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958"/>
        <w:jc w:val="center"/>
        <w:spacing w:before="0" w:beforeAutospacing="0" w:after="0" w:afterAutospacing="0" w:line="480" w:lineRule="auto"/>
        <w:widowControl w:val="off"/>
        <w:rPr>
          <w:highlight w:val="none"/>
        </w:rPr>
      </w:pPr>
      <w:r>
        <w:rPr>
          <w:rFonts w:ascii="Times New Roman" w:hAnsi="Times New Roman" w:cs="Times New Roman"/>
          <w:color w:val="000000"/>
          <w:sz w:val="21"/>
          <w:szCs w:val="21"/>
          <w:highlight w:val="none"/>
        </w:rPr>
        <w:t xml:space="preserve"> </w:t>
      </w:r>
      <w:bookmarkStart w:id="0" w:name="_Toc120614210"/>
      <w:r/>
      <w:bookmarkStart w:id="1" w:name="_Toc523127445"/>
      <w:r/>
      <w:bookmarkStart w:id="2" w:name="_Toc479757206"/>
      <w:r/>
      <w:bookmarkStart w:id="3" w:name="_Toc513029200"/>
      <w:r/>
      <w:bookmarkStart w:id="4" w:name="_Toc20823272"/>
      <w:r/>
      <w:bookmarkStart w:id="5" w:name="_Toc16938516"/>
      <w:r>
        <w:rPr>
          <w:rFonts w:ascii="黑体" w:eastAsia="黑体" w:cs="黑体"/>
          <w:b/>
          <w:color w:val="000000"/>
          <w:sz w:val="44"/>
          <w:szCs w:val="44"/>
          <w:highlight w:val="none"/>
        </w:rPr>
        <w:t xml:space="preserve">总  目  录</w:t>
      </w:r>
      <w:bookmarkEnd w:id="0"/>
      <w:r/>
      <w:bookmarkEnd w:id="1"/>
      <w:r/>
      <w:bookmarkEnd w:id="2"/>
      <w:r/>
      <w:bookmarkEnd w:id="3"/>
      <w:r/>
      <w:bookmarkEnd w:id="4"/>
      <w:r/>
      <w:bookmarkEnd w:id="5"/>
      <w:r>
        <w:rPr>
          <w:highlight w:val="none"/>
        </w:rPr>
      </w:r>
      <w:r/>
    </w:p>
    <w:p>
      <w:pPr>
        <w:pStyle w:val="958"/>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rPr>
      </w:pPr>
      <w:r>
        <w:rPr>
          <w:highlight w:val="none"/>
        </w:rPr>
        <w:t xml:space="preserve"> </w:t>
      </w:r>
      <w:r>
        <w:rPr>
          <w:rFonts w:hint="eastAsia" w:ascii="黑体" w:eastAsia="黑体" w:cs="黑体"/>
          <w:color w:val="000000"/>
          <w:sz w:val="36"/>
          <w:szCs w:val="36"/>
          <w:highlight w:val="none"/>
        </w:rPr>
      </w:r>
      <w:r/>
    </w:p>
    <w:p>
      <w:pPr>
        <w:pStyle w:val="958"/>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lang w:val="en-US" w:eastAsia="zh-CN"/>
        </w:rPr>
      </w:pPr>
      <w:r>
        <w:rPr>
          <w:rFonts w:hint="eastAsia" w:ascii="黑体" w:eastAsia="黑体" w:cs="黑体"/>
          <w:color w:val="000000"/>
          <w:sz w:val="36"/>
          <w:szCs w:val="36"/>
          <w:highlight w:val="none"/>
          <w:lang w:val="en-US" w:eastAsia="zh-CN"/>
        </w:rPr>
        <w:t xml:space="preserve">第一章  </w:t>
      </w:r>
      <w:r>
        <w:rPr>
          <w:rFonts w:hint="eastAsia" w:ascii="黑体" w:eastAsia="黑体" w:cs="黑体"/>
          <w:color w:val="000000"/>
          <w:sz w:val="36"/>
          <w:szCs w:val="36"/>
          <w:highlight w:val="none"/>
        </w:rPr>
        <w:t xml:space="preserve">询价</w:t>
      </w:r>
      <w:r>
        <w:rPr>
          <w:rFonts w:hint="eastAsia" w:ascii="黑体" w:eastAsia="黑体" w:cs="黑体"/>
          <w:color w:val="000000"/>
          <w:sz w:val="36"/>
          <w:szCs w:val="36"/>
          <w:highlight w:val="none"/>
          <w:lang w:val="en-US" w:eastAsia="zh-CN"/>
        </w:rPr>
        <w:t xml:space="preserve">公告</w:t>
      </w:r>
      <w:r>
        <w:rPr>
          <w:rFonts w:hint="eastAsia" w:ascii="黑体" w:eastAsia="黑体" w:cs="黑体"/>
          <w:color w:val="000000"/>
          <w:sz w:val="36"/>
          <w:szCs w:val="36"/>
          <w:highlight w:val="none"/>
          <w:lang w:val="en-US" w:eastAsia="zh-CN"/>
        </w:rPr>
      </w:r>
      <w:r/>
    </w:p>
    <w:p>
      <w:pPr>
        <w:pStyle w:val="958"/>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rPr>
      </w:pPr>
      <w:r>
        <w:rPr>
          <w:rFonts w:hint="eastAsia" w:ascii="黑体" w:eastAsia="黑体" w:cs="黑体"/>
          <w:color w:val="000000"/>
          <w:sz w:val="36"/>
          <w:szCs w:val="36"/>
          <w:highlight w:val="none"/>
          <w:lang w:val="en-US" w:eastAsia="zh-CN"/>
        </w:rPr>
        <w:t xml:space="preserve">第二章  </w:t>
      </w:r>
      <w:r>
        <w:rPr>
          <w:rFonts w:hint="eastAsia" w:ascii="黑体" w:eastAsia="黑体" w:cs="黑体"/>
          <w:color w:val="000000"/>
          <w:sz w:val="36"/>
          <w:szCs w:val="36"/>
          <w:highlight w:val="none"/>
        </w:rPr>
        <w:t xml:space="preserve">供应商须知</w:t>
      </w:r>
      <w:r>
        <w:rPr>
          <w:rFonts w:hint="eastAsia" w:ascii="黑体" w:eastAsia="黑体" w:cs="黑体"/>
          <w:color w:val="000000"/>
          <w:sz w:val="36"/>
          <w:szCs w:val="36"/>
          <w:highlight w:val="none"/>
        </w:rPr>
      </w:r>
      <w:r/>
    </w:p>
    <w:p>
      <w:pPr>
        <w:pStyle w:val="958"/>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lang w:eastAsia="zh-CN"/>
        </w:rPr>
      </w:pPr>
      <w:r>
        <w:rPr>
          <w:rFonts w:hint="eastAsia" w:ascii="黑体" w:eastAsia="黑体" w:cs="黑体"/>
          <w:color w:val="000000"/>
          <w:sz w:val="36"/>
          <w:szCs w:val="36"/>
          <w:highlight w:val="none"/>
          <w:lang w:val="en-US" w:eastAsia="zh-CN"/>
        </w:rPr>
        <w:t xml:space="preserve">第三章  </w:t>
      </w:r>
      <w:r>
        <w:rPr>
          <w:rFonts w:hint="eastAsia" w:ascii="黑体" w:eastAsia="黑体" w:cs="黑体"/>
          <w:color w:val="000000"/>
          <w:sz w:val="36"/>
          <w:szCs w:val="36"/>
          <w:highlight w:val="none"/>
        </w:rPr>
        <w:t xml:space="preserve">合同</w:t>
      </w:r>
      <w:r>
        <w:rPr>
          <w:rFonts w:hint="eastAsia" w:ascii="黑体" w:eastAsia="黑体" w:cs="黑体"/>
          <w:color w:val="000000"/>
          <w:sz w:val="36"/>
          <w:szCs w:val="36"/>
          <w:highlight w:val="none"/>
          <w:lang w:eastAsia="zh-CN"/>
        </w:rPr>
        <w:t xml:space="preserve">条款</w:t>
      </w:r>
      <w:r>
        <w:rPr>
          <w:rFonts w:hint="eastAsia" w:ascii="黑体" w:eastAsia="黑体" w:cs="黑体"/>
          <w:color w:val="000000"/>
          <w:sz w:val="36"/>
          <w:szCs w:val="36"/>
          <w:highlight w:val="none"/>
          <w:lang w:eastAsia="zh-CN"/>
        </w:rPr>
      </w:r>
      <w:r/>
    </w:p>
    <w:p>
      <w:pPr>
        <w:pStyle w:val="958"/>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rPr>
      </w:pPr>
      <w:r>
        <w:rPr>
          <w:rFonts w:hint="eastAsia" w:ascii="黑体" w:eastAsia="黑体" w:cs="黑体"/>
          <w:color w:val="000000"/>
          <w:sz w:val="36"/>
          <w:szCs w:val="36"/>
          <w:highlight w:val="none"/>
          <w:lang w:val="en-US" w:eastAsia="zh-CN"/>
        </w:rPr>
        <w:t xml:space="preserve">第四章  </w:t>
      </w:r>
      <w:r>
        <w:rPr>
          <w:rFonts w:hint="eastAsia" w:ascii="黑体" w:eastAsia="黑体" w:cs="黑体"/>
          <w:color w:val="000000"/>
          <w:sz w:val="36"/>
          <w:szCs w:val="36"/>
          <w:highlight w:val="none"/>
        </w:rPr>
        <w:t xml:space="preserve">采购需求</w:t>
      </w:r>
      <w:r>
        <w:rPr>
          <w:rFonts w:hint="eastAsia" w:ascii="黑体" w:eastAsia="黑体" w:cs="黑体"/>
          <w:color w:val="000000"/>
          <w:sz w:val="36"/>
          <w:szCs w:val="36"/>
          <w:highlight w:val="none"/>
        </w:rPr>
      </w:r>
      <w:r/>
    </w:p>
    <w:p>
      <w:pPr>
        <w:pStyle w:val="958"/>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lang w:val="en-US" w:eastAsia="zh-CN"/>
        </w:rPr>
        <w:t xml:space="preserve">第五章 </w:t>
      </w:r>
      <w:r>
        <w:rPr>
          <w:rFonts w:hint="eastAsia" w:ascii="黑体" w:eastAsia="黑体" w:cs="黑体"/>
          <w:color w:val="000000"/>
          <w:sz w:val="36"/>
          <w:szCs w:val="36"/>
          <w:highlight w:val="none"/>
        </w:rPr>
        <w:t xml:space="preserve">响应文件格式</w:t>
      </w:r>
      <w:r>
        <w:rPr>
          <w:highlight w:val="none"/>
        </w:rPr>
      </w:r>
      <w:r/>
    </w:p>
    <w:p>
      <w:pPr>
        <w:pStyle w:val="958"/>
        <w:jc w:val="both"/>
        <w:spacing w:before="0" w:beforeAutospacing="0" w:after="0" w:afterAutospacing="0"/>
        <w:widowControl w:val="off"/>
        <w:rPr>
          <w:highlight w:val="none"/>
        </w:rPr>
      </w:pPr>
      <w:r>
        <w:rPr>
          <w:highlight w:val="none"/>
        </w:rPr>
        <w:t xml:space="preserve"> </w:t>
      </w:r>
      <w:r>
        <w:rPr>
          <w:highlight w:val="none"/>
        </w:rPr>
      </w:r>
      <w:r/>
    </w:p>
    <w:p>
      <w:pPr>
        <w:pStyle w:val="958"/>
        <w:jc w:val="center"/>
        <w:keepNext/>
        <w:spacing w:beforeAutospacing="0" w:afterAutospacing="0"/>
        <w:rPr>
          <w:rFonts w:hint="eastAsia" w:ascii="仿宋" w:hAnsi="仿宋" w:eastAsia="仿宋" w:cs="仿宋"/>
          <w:sz w:val="28"/>
          <w:szCs w:val="28"/>
          <w:highlight w:val="none"/>
          <w:lang w:val="en-US" w:eastAsia="zh-CN"/>
        </w:rPr>
      </w:pPr>
      <w:r>
        <w:rPr>
          <w:rFonts w:eastAsia="黑体"/>
          <w:color w:val="000000"/>
          <w:sz w:val="36"/>
          <w:szCs w:val="36"/>
          <w:highlight w:val="none"/>
        </w:rPr>
        <w:br w:type="page" w:clear="all"/>
      </w:r>
      <w:r>
        <w:rPr>
          <w:rFonts w:hint="eastAsia" w:eastAsia="黑体"/>
          <w:color w:val="000000"/>
          <w:sz w:val="36"/>
          <w:szCs w:val="36"/>
          <w:highlight w:val="none"/>
        </w:rPr>
        <w:t xml:space="preserve">第一部分   询 价 公 告</w:t>
      </w:r>
      <w:r>
        <w:rPr>
          <w:rFonts w:hint="eastAsia" w:ascii="仿宋" w:hAnsi="仿宋" w:eastAsia="仿宋" w:cs="仿宋"/>
          <w:sz w:val="28"/>
          <w:szCs w:val="28"/>
          <w:highlight w:val="none"/>
          <w:lang w:val="en-US" w:eastAsia="zh-CN"/>
        </w:rPr>
      </w:r>
      <w:r/>
    </w:p>
    <w:p>
      <w:pPr>
        <w:pStyle w:val="958"/>
        <w:ind w:firstLine="480"/>
        <w:jc w:val="both"/>
        <w:spacing w:beforeAutospacing="0" w:afterAutospacing="0"/>
        <w:rPr>
          <w:rFonts w:hint="eastAsia" w:ascii="仿宋" w:hAnsi="仿宋" w:eastAsia="仿宋" w:cs="仿宋"/>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highlight w:val="none"/>
        </w:rPr>
        <w:t xml:space="preserve">项目概况</w:t>
      </w:r>
      <w:r>
        <w:rPr>
          <w:rFonts w:hint="eastAsia" w:ascii="仿宋" w:hAnsi="仿宋" w:eastAsia="仿宋" w:cs="仿宋"/>
          <w:sz w:val="28"/>
          <w:szCs w:val="28"/>
          <w:highlight w:val="none"/>
        </w:rPr>
      </w:r>
      <w:r/>
    </w:p>
    <w:p>
      <w:pPr>
        <w:pStyle w:val="958"/>
        <w:ind w:firstLine="480"/>
        <w:jc w:val="both"/>
        <w:spacing w:beforeAutospacing="0" w:afterAutospacing="0"/>
        <w:rPr>
          <w:rFonts w:hint="eastAsia" w:ascii="仿宋" w:hAnsi="仿宋" w:eastAsia="仿宋" w:cs="仿宋"/>
          <w:color w:val="000000" w:themeColor="text1"/>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highlight w:val="none"/>
          <w:lang w:val="en-US" w:eastAsia="zh-CN"/>
        </w:rPr>
        <w:t xml:space="preserve">2025年中央农业防灾救灾和水利救灾资金叶面肥、植物生产调节剂采购项目JSZC-320981-BJZC-X2025-0037采购</w:t>
      </w:r>
      <w:r>
        <w:rPr>
          <w:rFonts w:hint="eastAsia" w:ascii="仿宋" w:hAnsi="仿宋" w:eastAsia="仿宋" w:cs="仿宋"/>
          <w:color w:val="000000"/>
          <w:sz w:val="28"/>
          <w:szCs w:val="28"/>
          <w:highlight w:val="none"/>
        </w:rPr>
        <w:t xml:space="preserve">项</w:t>
      </w:r>
      <w:r>
        <w:rPr>
          <w:rFonts w:hint="eastAsia" w:ascii="仿宋" w:hAnsi="仿宋" w:eastAsia="仿宋" w:cs="仿宋"/>
          <w:color w:val="000000" w:themeColor="text1"/>
          <w:sz w:val="28"/>
          <w:szCs w:val="28"/>
          <w:highlight w:val="none"/>
        </w:rPr>
        <w:t xml:space="preserve">目的潜在供应商</w:t>
      </w:r>
      <w:r>
        <w:rPr>
          <w:rFonts w:hint="eastAsia" w:ascii="仿宋" w:hAnsi="仿宋" w:eastAsia="仿宋" w:cs="仿宋"/>
          <w:color w:val="000000" w:themeColor="text1"/>
          <w:sz w:val="28"/>
          <w:szCs w:val="28"/>
          <w:highlight w:val="none"/>
          <w:lang w:val="en-US" w:eastAsia="zh-CN"/>
        </w:rPr>
        <w:t xml:space="preserve">应</w:t>
      </w:r>
      <w:r>
        <w:rPr>
          <w:rFonts w:hint="eastAsia" w:ascii="仿宋" w:hAnsi="仿宋" w:eastAsia="仿宋" w:cs="仿宋"/>
          <w:color w:val="000000" w:themeColor="text1"/>
          <w:sz w:val="28"/>
          <w:szCs w:val="28"/>
          <w:highlight w:val="none"/>
        </w:rPr>
        <w:t xml:space="preserve">在</w:t>
      </w:r>
      <w:r>
        <w:rPr>
          <w:rFonts w:hint="eastAsia" w:ascii="仿宋" w:hAnsi="仿宋" w:eastAsia="仿宋" w:cs="仿宋"/>
          <w:i w:val="0"/>
          <w:iCs w:val="0"/>
          <w:caps w:val="0"/>
          <w:color w:val="000000" w:themeColor="text1"/>
          <w:spacing w:val="0"/>
          <w:sz w:val="28"/>
          <w:szCs w:val="28"/>
          <w:highlight w:val="none"/>
          <w:shd w:val="clear" w:color="auto" w:fill="ffffff"/>
        </w:rPr>
        <w:t xml:space="preserve">“苏采云”系统内免费下载（投标人必须在苏采云系统中获取</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ascii="仿宋" w:hAnsi="仿宋" w:eastAsia="仿宋" w:cs="仿宋"/>
          <w:i w:val="0"/>
          <w:iCs w:val="0"/>
          <w:caps w:val="0"/>
          <w:color w:val="000000" w:themeColor="text1"/>
          <w:spacing w:val="0"/>
          <w:sz w:val="28"/>
          <w:szCs w:val="28"/>
          <w:highlight w:val="none"/>
          <w:shd w:val="clear" w:color="auto" w:fill="ffffff"/>
        </w:rPr>
        <w:t xml:space="preserve">文件，方能参与政府采购项目）</w:t>
      </w:r>
      <w:r>
        <w:rPr>
          <w:rFonts w:hint="eastAsia" w:ascii="仿宋" w:hAnsi="仿宋" w:eastAsia="仿宋" w:cs="仿宋"/>
          <w:color w:val="000000" w:themeColor="text1"/>
          <w:sz w:val="28"/>
          <w:szCs w:val="28"/>
          <w:highlight w:val="none"/>
        </w:rPr>
        <w:t xml:space="preserve">，并于</w:t>
      </w:r>
      <w:r>
        <w:rPr>
          <w:rFonts w:hint="eastAsia" w:ascii="仿宋" w:hAnsi="仿宋" w:eastAsia="仿宋" w:cs="仿宋"/>
          <w:color w:val="000000" w:themeColor="text1"/>
          <w:sz w:val="28"/>
          <w:szCs w:val="28"/>
          <w:highlight w:val="none"/>
          <w:u w:val="single"/>
          <w:lang w:val="en-US" w:eastAsia="zh-CN"/>
        </w:rPr>
        <w:t xml:space="preserve">2025</w:t>
      </w:r>
      <w:r>
        <w:rPr>
          <w:rFonts w:hint="eastAsia" w:ascii="仿宋" w:hAnsi="仿宋" w:eastAsia="仿宋" w:cs="仿宋"/>
          <w:color w:val="000000" w:themeColor="text1"/>
          <w:sz w:val="28"/>
          <w:szCs w:val="28"/>
          <w:highlight w:val="none"/>
          <w:u w:val="single"/>
        </w:rPr>
        <w:t xml:space="preserve">年</w:t>
      </w:r>
      <w:r>
        <w:rPr>
          <w:rFonts w:hint="eastAsia" w:ascii="仿宋" w:hAnsi="仿宋" w:eastAsia="仿宋" w:cs="仿宋"/>
          <w:color w:val="000000" w:themeColor="text1"/>
          <w:sz w:val="28"/>
          <w:szCs w:val="28"/>
          <w:highlight w:val="none"/>
          <w:u w:val="single"/>
          <w:lang w:val="en-US" w:eastAsia="zh-CN"/>
        </w:rPr>
        <w:t xml:space="preserve">11</w:t>
      </w:r>
      <w:r>
        <w:rPr>
          <w:rFonts w:hint="eastAsia" w:ascii="仿宋" w:hAnsi="仿宋" w:eastAsia="仿宋" w:cs="仿宋"/>
          <w:color w:val="000000" w:themeColor="text1"/>
          <w:sz w:val="28"/>
          <w:szCs w:val="28"/>
          <w:highlight w:val="none"/>
          <w:u w:val="single"/>
        </w:rPr>
        <w:t xml:space="preserve">月</w:t>
      </w:r>
      <w:r>
        <w:rPr>
          <w:rFonts w:hint="eastAsia" w:ascii="仿宋" w:hAnsi="仿宋" w:eastAsia="仿宋" w:cs="仿宋"/>
          <w:color w:val="000000" w:themeColor="text1"/>
          <w:sz w:val="28"/>
          <w:szCs w:val="28"/>
          <w:highlight w:val="none"/>
          <w:u w:val="single"/>
          <w:lang w:val="en-US" w:eastAsia="zh-CN"/>
        </w:rPr>
        <w:t xml:space="preserve">27</w:t>
      </w:r>
      <w:r>
        <w:rPr>
          <w:rFonts w:hint="eastAsia" w:ascii="仿宋" w:hAnsi="仿宋" w:eastAsia="仿宋" w:cs="仿宋"/>
          <w:color w:val="000000" w:themeColor="text1"/>
          <w:sz w:val="28"/>
          <w:szCs w:val="28"/>
          <w:highlight w:val="none"/>
          <w:u w:val="single"/>
        </w:rPr>
        <w:t xml:space="preserve">日 </w:t>
      </w:r>
      <w:r>
        <w:rPr>
          <w:rFonts w:hint="eastAsia" w:ascii="仿宋" w:hAnsi="仿宋" w:eastAsia="仿宋" w:cs="仿宋"/>
          <w:color w:val="000000" w:themeColor="text1"/>
          <w:sz w:val="28"/>
          <w:szCs w:val="28"/>
          <w:highlight w:val="none"/>
          <w:u w:val="single"/>
        </w:rPr>
        <w:t xml:space="preserve">15 点 </w:t>
      </w:r>
      <w:r>
        <w:rPr>
          <w:rFonts w:hint="eastAsia" w:ascii="仿宋" w:hAnsi="仿宋" w:eastAsia="仿宋" w:cs="仿宋"/>
          <w:color w:val="000000" w:themeColor="text1"/>
          <w:sz w:val="28"/>
          <w:szCs w:val="28"/>
          <w:highlight w:val="none"/>
          <w:u w:val="single"/>
          <w:lang w:val="en-US" w:eastAsia="zh-CN"/>
        </w:rPr>
        <w:t xml:space="preserve">00</w:t>
      </w:r>
      <w:r>
        <w:rPr>
          <w:rFonts w:hint="eastAsia" w:ascii="仿宋" w:hAnsi="仿宋" w:eastAsia="仿宋" w:cs="仿宋"/>
          <w:color w:val="000000" w:themeColor="text1"/>
          <w:sz w:val="28"/>
          <w:szCs w:val="28"/>
          <w:highlight w:val="none"/>
          <w:u w:val="single"/>
        </w:rPr>
        <w:t xml:space="preserve"> 分（</w:t>
      </w:r>
      <w:r>
        <w:rPr>
          <w:rFonts w:hint="eastAsia" w:ascii="仿宋" w:hAnsi="仿宋" w:eastAsia="仿宋" w:cs="仿宋"/>
          <w:color w:val="000000" w:themeColor="text1"/>
          <w:sz w:val="28"/>
          <w:szCs w:val="28"/>
          <w:highlight w:val="none"/>
        </w:rPr>
        <w:t xml:space="preserve">北京时间）前递交响应文件。</w:t>
      </w:r>
      <w:r>
        <w:rPr>
          <w:color w:val="000000" w:themeColor="text1"/>
        </w:rPr>
      </w:r>
      <w:r/>
    </w:p>
    <w:p>
      <w:pPr>
        <w:pStyle w:val="958"/>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ascii="FangSong" w:hAnsi="FangSong" w:eastAsia="FangSong" w:cs="FangSong"/>
          <w:b/>
          <w:color w:val="000000"/>
          <w:sz w:val="28"/>
        </w:rPr>
        <w:t xml:space="preserve">一、项目基本情况</w:t>
      </w:r>
      <w:r>
        <w:rPr>
          <w:rFonts w:hint="eastAsia" w:ascii="宋体" w:hAnsi="宋体" w:eastAsia="宋体" w:cs="宋体"/>
          <w:color w:val="000000"/>
          <w:sz w:val="24"/>
          <w:szCs w:val="24"/>
          <w:highlight w:val="none"/>
          <w:shd w:val="clear" w:color="auto" w:fill="auto"/>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项目编号：JSZC-320981-BJZC-X2025-0037</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项目名称：2025年中央农业防灾救灾和水利救灾资金叶面肥、植物生产调节剂采购项目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采购方式：询价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w:t>
      </w:r>
      <w:r>
        <w:rPr>
          <w:rFonts w:ascii="FangSong" w:hAnsi="FangSong" w:eastAsia="FangSong" w:cs="FangSong"/>
          <w:color w:val="000000"/>
          <w:sz w:val="28"/>
          <w:highlight w:val="white"/>
        </w:rPr>
        <w:t xml:space="preserve">124.940000万元（采购包1：60.000000万元；采购包2：64.940000万元）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最高限价（如有）：124.94万元（</w:t>
      </w:r>
      <w:r>
        <w:rPr>
          <w:rFonts w:ascii="FangSong" w:hAnsi="FangSong" w:eastAsia="FangSong" w:cs="FangSong"/>
          <w:b/>
          <w:color w:val="000000"/>
          <w:sz w:val="28"/>
        </w:rPr>
        <w:t xml:space="preserve">采购包1：5.8万元/吨</w:t>
      </w:r>
      <w:r>
        <w:rPr>
          <w:rFonts w:ascii="FangSong" w:hAnsi="FangSong" w:eastAsia="FangSong" w:cs="FangSong"/>
          <w:color w:val="000000"/>
          <w:sz w:val="28"/>
        </w:rPr>
        <w:t xml:space="preserve">；</w:t>
      </w:r>
      <w:r>
        <w:rPr>
          <w:rFonts w:ascii="FangSong" w:hAnsi="FangSong" w:eastAsia="FangSong" w:cs="FangSong"/>
          <w:b/>
          <w:color w:val="000000"/>
          <w:sz w:val="28"/>
        </w:rPr>
        <w:t xml:space="preserve">采购包2：2万元/吨</w:t>
      </w:r>
      <w:r>
        <w:rPr>
          <w:rFonts w:ascii="FangSong" w:hAnsi="FangSong" w:eastAsia="FangSong" w:cs="FangSong"/>
          <w:color w:val="000000"/>
          <w:sz w:val="28"/>
        </w:rPr>
        <w:t xml:space="preserve">）。</w:t>
      </w:r>
      <w:r>
        <w:rPr>
          <w:rFonts w:ascii="FangSong" w:hAnsi="FangSong" w:eastAsia="FangSong" w:cs="FangSong"/>
          <w:b/>
          <w:color w:val="000000"/>
          <w:sz w:val="28"/>
        </w:rPr>
        <w:t xml:space="preserve">本项目每包实施足额采购，投标报价高于最高限价的作无效标处理。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采购需求（简介）：</w:t>
      </w:r>
      <w:r/>
    </w:p>
    <w:p>
      <w:pPr>
        <w:ind w:left="0" w:right="0" w:firstLine="56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采购包1</w:t>
      </w:r>
      <w:r>
        <w:rPr>
          <w:rFonts w:ascii="FangSong" w:hAnsi="FangSong" w:eastAsia="FangSong" w:cs="FangSong"/>
          <w:color w:val="000000"/>
          <w:sz w:val="28"/>
        </w:rPr>
        <w:t xml:space="preserve">:拟采购S-诱抗素1批：可溶液剂，有效成分含量≥0.1%，</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登记作物须包含小麦。包装要求：5公斤/桶，以供应大包装为主、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方便规模种植主体使用，供应商应配置17%左右100克/瓶的小包装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（以采购人实际需求为准），方便分发到户。（详细内容见本询价文件第四章）。</w:t>
      </w:r>
      <w:r/>
    </w:p>
    <w:p>
      <w:pPr>
        <w:ind w:left="0" w:right="0" w:firstLine="56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采购包2</w:t>
      </w:r>
      <w:r>
        <w:rPr>
          <w:rFonts w:ascii="FangSong" w:hAnsi="FangSong" w:eastAsia="FangSong" w:cs="FangSong"/>
          <w:color w:val="000000"/>
          <w:sz w:val="28"/>
        </w:rPr>
        <w:t xml:space="preserve">:拟采购含氨基酸水溶肥料1批:水剂，游离氨基酸含量≥100g/L、中量元素Mg含量≥30g/L、微量元素 Cu+Fe+Mn+Zn+B含量≥3g/L，质量执行NY1429-2010标准，登记作物须包含小麦，包装要求:5公斤/桶，以供应大包装为主、方便规模种植主体使用，供应商应配置17%左右100克/瓶的小包装（以采购人实际需求为准），方便分发到户。（详细内容见本询价文件第四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签订后接采购人通知，7日历天内全部送达东台市行政区域内各镇（区）村指定地点，并分发到位，且建好分发台账。成交供应商应按照采购人要求及时供货，不得以批量小为由拒绝送货或延期供货。</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ind w:left="0" w:right="0" w:firstLine="498"/>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1.满足《中华人民共和国政府采购法》第二十二条规定，并提供下列材料：</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1.法人或者其他组织的营业执照等证明文件，自然人的身份证明；</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2.上一年度的财务状况报表（供应商成立不满一年无需提供）；</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3.具备履行合同所必需的设备和专业技术能力的书面声明；</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依法缴纳税收和社会保障资金的相关材料（提供提交询价响应文件截止时间前一年内至少一个月依法缴纳税收及缴纳社会保障资金的证明材料。询价供应商依法享受缓缴、免缴税收、社会保障资金的提供证明材料）；</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5.参加政府采购活动前3年内在经营活动中没有重大违法记录的书面声明；</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rPr>
          <w:rFonts w:ascii="FangSong" w:hAnsi="FangSong" w:eastAsia="FangSong" w:cs="FangSong"/>
          <w:color w:val="000000"/>
          <w:sz w:val="28"/>
          <w:highlight w:val="white"/>
        </w:rPr>
        <w:t xml:space="preserve">法律、行政法规规定的其他条件；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w:t>
      </w:r>
      <w:r>
        <w:rPr>
          <w:rFonts w:ascii="FangSong" w:hAnsi="FangSong" w:eastAsia="FangSong" w:cs="FangSong"/>
          <w:color w:val="000000"/>
          <w:sz w:val="28"/>
          <w:highlight w:val="white"/>
        </w:rPr>
        <w:t xml:space="preserve">单位负责人为同一人或者存在直接控股、管理关系的不同供应商，不得参加同一合同项下的政府采购活动</w:t>
      </w:r>
      <w:r>
        <w:rPr>
          <w:rFonts w:ascii="FangSong" w:hAnsi="FangSong" w:eastAsia="FangSong" w:cs="FangSong"/>
          <w:b/>
          <w:color w:val="000000"/>
          <w:sz w:val="28"/>
          <w:highlight w:val="white"/>
        </w:rPr>
        <w:t xml:space="preserve">（自行承诺，格式自拟）。</w:t>
      </w:r>
      <w:r/>
    </w:p>
    <w:p>
      <w:pPr>
        <w:ind w:left="0" w:right="0" w:firstLine="28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rPr>
          <w:rFonts w:ascii="FangSong" w:hAnsi="FangSong" w:eastAsia="FangSong" w:cs="FangSong"/>
          <w:color w:val="000000"/>
          <w:sz w:val="28"/>
          <w:highlight w:val="white"/>
        </w:rPr>
        <w:t xml:space="preserve">采购包1、采购包2</w:t>
      </w:r>
      <w:r/>
    </w:p>
    <w:p>
      <w:pPr>
        <w:ind w:left="0" w:right="0" w:firstLine="56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1.本项目为专门面向中小企业采购的项目,投标人必须为中小微企业（或监狱企业或残疾人福利性单位），不接受非中小微型企业（或监狱企业或残疾人福利性单位）参与本项目投标。</w:t>
      </w:r>
      <w:r/>
    </w:p>
    <w:p>
      <w:pPr>
        <w:ind w:left="0" w:right="0" w:firstLine="5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采购包1、采购包2</w:t>
      </w:r>
      <w:r/>
    </w:p>
    <w:p>
      <w:pPr>
        <w:ind w:left="0" w:right="0" w:firstLine="56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2.投标人法定代表人身份证明和投标文件签署授权委托书（另附法定代表人和被授权人的身份证复印件或扫描件）；</w:t>
      </w:r>
      <w:r/>
    </w:p>
    <w:p>
      <w:pPr>
        <w:ind w:left="0" w:right="0" w:firstLine="56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3.投标人为被授权人缴纳的社会养老保险证明（如有）；</w:t>
      </w:r>
      <w:r/>
    </w:p>
    <w:p>
      <w:pPr>
        <w:ind w:left="0" w:right="0" w:firstLine="56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4.投标人如是所投农药产品的生产企业，须提供有效的农药经营许可证，同时具有有效的所投产品的农药登记证（登记作物须含小麦）、农药生产许可证；投标人如是所投农药产品经销商，须提供有效的农药经营许可证，同时提供有效的所投农药产品的农药登记证（登记作物须含小麦）、生产企业农药生产许可证,且所投产品的各项技术指标须与登记的相同。取消肥料登记证的省份，需附相关证明文件。</w:t>
      </w:r>
      <w:r/>
    </w:p>
    <w:p>
      <w:pPr>
        <w:ind w:left="0" w:right="0" w:firstLine="498"/>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三、获取询价文件</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时间：自询价文件公告发布之日起3个工作日。</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地点：“苏采云”系统内免费下载（投标人必须在苏采云系统中获取</w:t>
      </w:r>
      <w:r>
        <w:rPr>
          <w:rFonts w:ascii="FangSong" w:hAnsi="FangSong" w:eastAsia="FangSong" w:cs="FangSong"/>
          <w:color w:val="333333"/>
          <w:sz w:val="28"/>
          <w:highlight w:val="white"/>
        </w:rPr>
        <w:t xml:space="preserve">询价</w:t>
      </w:r>
      <w:r>
        <w:rPr>
          <w:rFonts w:ascii="FangSong" w:hAnsi="FangSong" w:eastAsia="FangSong" w:cs="FangSong"/>
          <w:color w:val="000000"/>
          <w:sz w:val="28"/>
        </w:rPr>
        <w:t xml:space="preserve">文件，方能参与政府采购项目）；</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方式：本项目采用网上注册登记方式。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售价：0.00元</w:t>
      </w:r>
      <w:r/>
    </w:p>
    <w:p>
      <w:pPr>
        <w:ind w:left="0" w:right="0" w:firstLine="498"/>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四、响应文件提交</w:t>
      </w:r>
      <w:r/>
    </w:p>
    <w:p>
      <w:pPr>
        <w:ind w:left="0" w:right="0" w:firstLine="498"/>
        <w:jc w:val="both"/>
        <w:spacing w:before="0" w:after="0" w:line="460" w:lineRule="atLeast"/>
        <w:rPr>
          <w:b w:val="0"/>
          <w:bCs w:val="0"/>
        </w:rPr>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000000"/>
          <w:sz w:val="28"/>
        </w:rPr>
        <w:t xml:space="preserve">截止时间：2025-11-27 15:00 （北</w:t>
      </w:r>
      <w:r>
        <w:rPr>
          <w:rFonts w:ascii="FangSong" w:hAnsi="FangSong" w:eastAsia="FangSong" w:cs="FangSong"/>
          <w:b w:val="0"/>
          <w:bCs w:val="0"/>
          <w:color w:val="000000"/>
          <w:sz w:val="28"/>
        </w:rPr>
        <w:t xml:space="preserve">京时间）</w:t>
      </w:r>
      <w:r>
        <w:rPr>
          <w:b w:val="0"/>
          <w:bCs w:val="0"/>
        </w:rPr>
      </w:r>
      <w:r/>
    </w:p>
    <w:p>
      <w:pPr>
        <w:ind w:left="0" w:right="0" w:firstLine="498"/>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000000"/>
          <w:sz w:val="28"/>
        </w:rPr>
        <w:t xml:space="preserve">地点：苏采云“不见面”开标大厅</w:t>
      </w:r>
      <w:r>
        <w:rPr>
          <w:rFonts w:ascii="FangSong" w:hAnsi="FangSong" w:eastAsia="FangSong" w:cs="FangSong"/>
          <w:b/>
          <w:color w:val="000000"/>
          <w:sz w:val="28"/>
        </w:rPr>
        <w:t xml:space="preserve"> </w:t>
      </w:r>
      <w:r/>
    </w:p>
    <w:p>
      <w:pPr>
        <w:ind w:left="0" w:right="0" w:firstLine="498"/>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五、开启</w:t>
      </w:r>
      <w:r/>
    </w:p>
    <w:p>
      <w:pPr>
        <w:pStyle w:val="759"/>
        <w:ind w:left="0" w:right="0" w:firstLine="560"/>
        <w:jc w:val="both"/>
        <w:spacing w:before="0" w:after="0" w:line="460" w:lineRule="atLeast"/>
        <w:shd w:val="clear" w:color="ffffff" w:fill="ffffff"/>
        <w:rPr>
          <w:b w:val="0"/>
          <w:bCs w:val="0"/>
        </w:rPr>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000000"/>
          <w:sz w:val="28"/>
        </w:rPr>
        <w:t xml:space="preserve">时间：2025-11-27 15:00 （北京时间）</w:t>
      </w:r>
      <w:r>
        <w:rPr>
          <w:b w:val="0"/>
          <w:bCs w:val="0"/>
        </w:rPr>
      </w:r>
      <w:r/>
    </w:p>
    <w:p>
      <w:pPr>
        <w:pStyle w:val="759"/>
        <w:ind w:left="0" w:right="0" w:firstLine="5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000000"/>
          <w:sz w:val="28"/>
        </w:rPr>
        <w:t xml:space="preserve">地点： “苏采云”政府采购交易系统网上开标大厅</w:t>
      </w:r>
      <w:r>
        <w:rPr>
          <w:rFonts w:ascii="FangSong" w:hAnsi="FangSong" w:eastAsia="FangSong" w:cs="FangSong"/>
          <w:b/>
          <w:color w:val="000000"/>
          <w:sz w:val="28"/>
        </w:rPr>
        <w:t xml:space="preserve"> </w:t>
      </w:r>
      <w:r/>
    </w:p>
    <w:p>
      <w:pPr>
        <w:pStyle w:val="759"/>
        <w:ind w:left="0" w:right="0" w:firstLine="56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六、公告期限</w:t>
      </w:r>
      <w:r/>
    </w:p>
    <w:p>
      <w:pPr>
        <w:ind w:left="0" w:right="0" w:firstLine="5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ind w:left="0" w:right="0" w:firstLine="5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七、其他补充事宜</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2.潜在供应商访问电子招标响应交易平台的网络地址和方法：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2.1“苏采云”系统用户注册--获取“CA 数字证书”--CA 绑定与登录--参与投 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2.2潜在投标人访问“苏采云”系统方法：江苏省政府采购网首页-“苏采云”链接。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2.3询价文件（后缀名为“.kedt”）、供应商操作手册及政府采购客户端 工具可通过“苏采云”系统相应链接进行下载。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2.4采购代理机构将数据电文形式的询价文件加载至“苏采云”系统，供潜在供应商下载或者查阅。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2.5请潜在投标单位提前安装相应的控件（详见《“苏采云”系统供应商操作手册》）并使用谷歌浏览器登录“苏采云”系统参与不见面开评标。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如潜在投标人未按上述要求操作，将自行承担所产生的风险。</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3.有关本次询价的事项若存在变动或修改，敬请及时关注“中国政府采购网”“江苏政府采购网”“盐城市政府采购网”发布的更正公告。</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4.本次询价不收取询价保证金，不收取质量保证金。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5.本项目不接受进口产品（如为货物采购）。</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6.本项目（是/否）接受银行、保险、石油石化、电力、电信等行业的分支机构参与：</w:t>
      </w:r>
      <w:r>
        <w:rPr>
          <w:rFonts w:ascii="FangSong" w:hAnsi="FangSong" w:eastAsia="FangSong" w:cs="FangSong"/>
          <w:color w:val="000000"/>
          <w:sz w:val="28"/>
          <w:u w:val="single"/>
        </w:rPr>
        <w:t xml:space="preserve">否</w:t>
      </w:r>
      <w:r>
        <w:rPr>
          <w:rFonts w:ascii="FangSong" w:hAnsi="FangSong" w:eastAsia="FangSong" w:cs="FangSong"/>
          <w:color w:val="000000"/>
          <w:sz w:val="28"/>
        </w:rPr>
        <w:t xml:space="preserve"> 。【如接受，则分支机构的负责人视同为供应商法定代表人。】</w:t>
      </w:r>
      <w:r/>
    </w:p>
    <w:p>
      <w:pPr>
        <w:ind w:left="0" w:right="0" w:firstLine="56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7.供应商成交后打印纸质响应文件（正本壹份、副本贰份），在领取成交通知书前与用普通光盘或U盘拷贝的电子响应文件一并送至采购人。</w:t>
      </w:r>
      <w:r/>
    </w:p>
    <w:p>
      <w:pPr>
        <w:ind w:left="0" w:right="0" w:firstLine="562"/>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8.本次招标项目划分为2个包，可兼投兼中。</w:t>
      </w:r>
      <w:r/>
    </w:p>
    <w:p>
      <w:pPr>
        <w:pStyle w:val="759"/>
        <w:ind w:left="0" w:right="0" w:firstLine="56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八、凡对本次采购提出询问，请按以下方式联系。</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采购包1、采购包2</w:t>
      </w:r>
      <w:r/>
    </w:p>
    <w:p>
      <w:pPr>
        <w:pStyle w:val="759"/>
        <w:ind w:left="0" w:right="0" w:firstLine="5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pStyle w:val="759"/>
        <w:ind w:left="0" w:right="0" w:firstLine="5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称：东台市农业农村局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址：东台市广场路6号</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联系人：崔先生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联系方式：15662658451</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称：北京中昌工程咨询有限公司</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址：东台市金海广场702</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联系人：杨女士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联系方式：15371235180     </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项目联系人：杨女士</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话：15371235180</w:t>
      </w:r>
      <w:r/>
    </w:p>
    <w:p>
      <w:pPr>
        <w:pStyle w:val="958"/>
        <w:ind w:firstLine="480"/>
        <w:jc w:val="both"/>
        <w:spacing w:beforeAutospacing="0" w:afterAutospacing="0" w:line="0" w:lineRule="atLeast"/>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958"/>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58"/>
        <w:jc w:val="center"/>
        <w:keepLines/>
        <w:keepNext/>
        <w:spacing w:before="260" w:beforeAutospacing="0" w:after="260" w:afterAutospacing="0" w:line="415" w:lineRule="auto"/>
        <w:widowControl w:val="off"/>
        <w:rPr>
          <w:color w:val="000000"/>
          <w:highlight w:val="none"/>
          <w:shd w:val="clear" w:color="auto" w:fill="auto"/>
        </w:rPr>
      </w:pPr>
      <w:r>
        <w:rPr>
          <w:rFonts w:eastAsia="黑体"/>
          <w:color w:val="000000"/>
          <w:sz w:val="36"/>
          <w:szCs w:val="36"/>
          <w:highlight w:val="none"/>
          <w:shd w:val="clear" w:color="auto" w:fill="auto"/>
        </w:rPr>
        <w:br w:type="page" w:clear="all"/>
      </w:r>
      <w:bookmarkStart w:id="30" w:name="_Toc120614211"/>
      <w:r>
        <w:rPr>
          <w:rFonts w:hint="eastAsia" w:ascii="黑体" w:eastAsia="黑体" w:cs="黑体"/>
          <w:b/>
          <w:color w:val="000000"/>
          <w:sz w:val="44"/>
          <w:szCs w:val="44"/>
          <w:highlight w:val="none"/>
          <w:shd w:val="clear" w:color="auto" w:fill="auto"/>
        </w:rPr>
        <w:t xml:space="preserve">第二章  </w:t>
      </w:r>
      <w:bookmarkEnd w:id="30"/>
      <w:r>
        <w:rPr>
          <w:rFonts w:hint="eastAsia" w:ascii="黑体" w:eastAsia="黑体" w:cs="黑体"/>
          <w:b/>
          <w:color w:val="000000"/>
          <w:sz w:val="44"/>
          <w:szCs w:val="44"/>
          <w:highlight w:val="none"/>
          <w:shd w:val="clear" w:color="auto" w:fill="auto"/>
        </w:rPr>
        <w:t xml:space="preserve">供应商须知</w:t>
      </w:r>
      <w:r>
        <w:rPr>
          <w:color w:val="000000"/>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bookmarkStart w:id="31" w:name="_Toc20823275"/>
      <w:r/>
      <w:bookmarkStart w:id="32" w:name="_Toc120614214"/>
      <w:r/>
      <w:bookmarkStart w:id="33" w:name="_Toc513029203"/>
      <w:r/>
      <w:bookmarkStart w:id="34" w:name="_Toc16938519"/>
      <w:r>
        <w:rPr>
          <w:rFonts w:hint="eastAsia" w:ascii="宋体" w:hAnsi="宋体" w:eastAsia="宋体" w:cs="宋体"/>
          <w:b/>
          <w:color w:val="000000"/>
          <w:sz w:val="24"/>
          <w:szCs w:val="24"/>
          <w:highlight w:val="none"/>
          <w:shd w:val="clear" w:color="auto" w:fill="auto"/>
        </w:rPr>
        <w:t xml:space="preserve">一、总则</w:t>
      </w:r>
      <w:bookmarkEnd w:id="31"/>
      <w:r/>
      <w:bookmarkEnd w:id="32"/>
      <w:r/>
      <w:bookmarkEnd w:id="33"/>
      <w:r/>
      <w:bookmarkEnd w:id="34"/>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35" w:name="_Toc20823276"/>
      <w:r/>
      <w:bookmarkStart w:id="36" w:name="_Toc458694821"/>
      <w:r/>
      <w:bookmarkStart w:id="37" w:name="_Toc513029204"/>
      <w:r/>
      <w:bookmarkStart w:id="38" w:name="_Toc16938520"/>
      <w:r>
        <w:rPr>
          <w:rFonts w:hint="eastAsia" w:ascii="宋体" w:hAnsi="宋体" w:eastAsia="宋体" w:cs="宋体"/>
          <w:b/>
          <w:bCs/>
          <w:color w:val="000000"/>
          <w:sz w:val="24"/>
          <w:szCs w:val="24"/>
          <w:highlight w:val="none"/>
          <w:shd w:val="clear" w:color="auto" w:fill="auto"/>
        </w:rPr>
        <w:t xml:space="preserve">1</w:t>
      </w:r>
      <w:bookmarkEnd w:id="35"/>
      <w:r>
        <w:rPr>
          <w:rFonts w:hint="eastAsia" w:ascii="宋体" w:hAnsi="宋体" w:eastAsia="宋体" w:cs="宋体"/>
          <w:b/>
          <w:bCs/>
          <w:color w:val="000000"/>
          <w:sz w:val="24"/>
          <w:szCs w:val="24"/>
          <w:highlight w:val="none"/>
          <w:shd w:val="clear" w:color="auto" w:fill="auto"/>
        </w:rPr>
        <w:t xml:space="preserve">、采购方式</w:t>
      </w:r>
      <w:bookmarkEnd w:id="36"/>
      <w:r/>
      <w:bookmarkEnd w:id="37"/>
      <w:r/>
      <w:bookmarkEnd w:id="38"/>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 本次政府采购活动采取竞争性询价(以下简称询价)方式，本询价文件仅适用于询价公告中所述项目。</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39" w:name="_Toc513029205"/>
      <w:r/>
      <w:bookmarkStart w:id="40" w:name="_Toc20823277"/>
      <w:r/>
      <w:bookmarkStart w:id="41" w:name="_Toc16938521"/>
      <w:r>
        <w:rPr>
          <w:rFonts w:hint="eastAsia" w:ascii="宋体" w:hAnsi="宋体" w:eastAsia="宋体" w:cs="宋体"/>
          <w:b/>
          <w:bCs/>
          <w:color w:val="000000"/>
          <w:sz w:val="24"/>
          <w:szCs w:val="24"/>
          <w:highlight w:val="none"/>
          <w:shd w:val="clear" w:color="auto" w:fill="auto"/>
        </w:rPr>
        <w:t xml:space="preserve">2、合格的</w:t>
      </w:r>
      <w:bookmarkEnd w:id="39"/>
      <w:r/>
      <w:bookmarkEnd w:id="40"/>
      <w:r/>
      <w:bookmarkEnd w:id="41"/>
      <w:r>
        <w:rPr>
          <w:rFonts w:hint="eastAsia" w:ascii="宋体" w:hAnsi="宋体" w:eastAsia="宋体" w:cs="宋体"/>
          <w:b/>
          <w:bCs/>
          <w:color w:val="000000"/>
          <w:sz w:val="24"/>
          <w:szCs w:val="24"/>
          <w:highlight w:val="none"/>
          <w:shd w:val="clear" w:color="auto" w:fill="auto"/>
        </w:rPr>
        <w:t xml:space="preserve">供应商</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2.1满足询价公告中供应商资格要求的规定。</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2.2满足本询价文件实质性要求和条件的规定。</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42" w:name="_Toc513029206"/>
      <w:r/>
      <w:bookmarkStart w:id="43" w:name="_Toc16938522"/>
      <w:r/>
      <w:bookmarkStart w:id="44" w:name="_Toc20823278"/>
      <w:r>
        <w:rPr>
          <w:rFonts w:hint="eastAsia" w:ascii="宋体" w:hAnsi="宋体" w:eastAsia="宋体" w:cs="宋体"/>
          <w:b/>
          <w:bCs/>
          <w:color w:val="000000"/>
          <w:sz w:val="24"/>
          <w:szCs w:val="24"/>
          <w:highlight w:val="none"/>
          <w:shd w:val="clear" w:color="auto" w:fill="auto"/>
        </w:rPr>
        <w:t xml:space="preserve">3、适用法律</w:t>
      </w:r>
      <w:bookmarkEnd w:id="42"/>
      <w:r/>
      <w:bookmarkEnd w:id="43"/>
      <w:r/>
      <w:bookmarkEnd w:id="44"/>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 本次询价及由此产生的合同受中华人民共和国有关的法律法规制约和保护。</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45" w:name="_Toc462564067"/>
      <w:r/>
      <w:bookmarkStart w:id="46" w:name="_Toc20823279"/>
      <w:r/>
      <w:bookmarkStart w:id="47" w:name="_Toc16938523"/>
      <w:r/>
      <w:bookmarkStart w:id="48" w:name="_Toc513029207"/>
      <w:r>
        <w:rPr>
          <w:rFonts w:hint="eastAsia" w:ascii="宋体" w:hAnsi="宋体" w:eastAsia="宋体" w:cs="宋体"/>
          <w:b/>
          <w:bCs/>
          <w:color w:val="000000"/>
          <w:sz w:val="24"/>
          <w:szCs w:val="24"/>
          <w:highlight w:val="none"/>
          <w:shd w:val="clear" w:color="auto" w:fill="auto"/>
        </w:rPr>
        <w:t xml:space="preserve">4、询价费用</w:t>
      </w:r>
      <w:bookmarkEnd w:id="45"/>
      <w:r/>
      <w:bookmarkEnd w:id="46"/>
      <w:r/>
      <w:bookmarkEnd w:id="47"/>
      <w:r/>
      <w:bookmarkEnd w:id="48"/>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4.1供应商应自行承担所有与参加本次询价有关的费用，无论询价过程中的做法和结果如何，</w:t>
      </w:r>
      <w:r>
        <w:rPr>
          <w:rFonts w:hint="eastAsia" w:ascii="宋体" w:hAnsi="宋体" w:eastAsia="宋体" w:cs="宋体"/>
          <w:color w:val="000000"/>
          <w:sz w:val="24"/>
          <w:szCs w:val="24"/>
          <w:highlight w:val="none"/>
          <w:shd w:val="clear" w:color="auto" w:fill="auto"/>
          <w:lang w:val="en-US" w:eastAsia="zh-CN"/>
        </w:rPr>
        <w:t xml:space="preserve">采购人及代理机构</w:t>
      </w:r>
      <w:r>
        <w:rPr>
          <w:rFonts w:hint="eastAsia" w:ascii="宋体" w:hAnsi="宋体" w:eastAsia="宋体" w:cs="宋体"/>
          <w:color w:val="000000"/>
          <w:sz w:val="24"/>
          <w:szCs w:val="24"/>
          <w:highlight w:val="none"/>
          <w:shd w:val="clear" w:color="auto" w:fill="auto"/>
        </w:rPr>
        <w:t xml:space="preserve">在任何情况下均无义务和责任承担这些费用。</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val="0"/>
          <w:color w:val="000000"/>
          <w:sz w:val="24"/>
          <w:szCs w:val="24"/>
          <w:highlight w:val="none"/>
          <w:shd w:val="clear" w:color="auto" w:fill="auto"/>
        </w:rPr>
      </w:pPr>
      <w:r>
        <w:rPr>
          <w:rFonts w:hint="eastAsia" w:ascii="宋体" w:hAnsi="宋体" w:eastAsia="宋体" w:cs="宋体"/>
          <w:b/>
          <w:bCs w:val="0"/>
          <w:color w:val="000000"/>
          <w:sz w:val="24"/>
          <w:szCs w:val="24"/>
          <w:highlight w:val="none"/>
          <w:shd w:val="clear" w:color="auto" w:fill="auto"/>
        </w:rPr>
        <w:t xml:space="preserve">5、询价文件的约束力</w:t>
      </w:r>
      <w:r>
        <w:rPr>
          <w:rFonts w:hint="eastAsia" w:ascii="宋体" w:hAnsi="宋体" w:eastAsia="宋体" w:cs="宋体"/>
          <w:b/>
          <w:bCs w:val="0"/>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5.1供应商一旦参加本项目采购活动，即被认为接受了本询价文件的规定和约束。</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bookmarkStart w:id="49" w:name="_Toc120614215"/>
      <w:r/>
      <w:bookmarkStart w:id="50" w:name="_Toc513029209"/>
      <w:r/>
      <w:bookmarkStart w:id="51" w:name="_Toc16938525"/>
      <w:r/>
      <w:bookmarkStart w:id="52" w:name="_Toc20823281"/>
      <w:r>
        <w:rPr>
          <w:rFonts w:hint="eastAsia" w:ascii="宋体" w:hAnsi="宋体" w:eastAsia="宋体" w:cs="宋体"/>
          <w:b/>
          <w:color w:val="000000"/>
          <w:sz w:val="24"/>
          <w:szCs w:val="24"/>
          <w:highlight w:val="none"/>
          <w:shd w:val="clear" w:color="auto" w:fill="auto"/>
        </w:rPr>
        <w:t xml:space="preserve">二、</w:t>
      </w:r>
      <w:bookmarkEnd w:id="49"/>
      <w:r/>
      <w:bookmarkEnd w:id="50"/>
      <w:r/>
      <w:bookmarkEnd w:id="51"/>
      <w:r/>
      <w:bookmarkEnd w:id="52"/>
      <w:r>
        <w:rPr>
          <w:rFonts w:hint="eastAsia" w:ascii="宋体" w:hAnsi="宋体" w:eastAsia="宋体" w:cs="宋体"/>
          <w:b/>
          <w:color w:val="000000"/>
          <w:sz w:val="24"/>
          <w:szCs w:val="24"/>
          <w:highlight w:val="none"/>
          <w:shd w:val="clear" w:color="auto" w:fill="auto"/>
        </w:rPr>
        <w:t xml:space="preserve">询价文件</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53" w:name="_Toc16938526"/>
      <w:r/>
      <w:bookmarkStart w:id="54" w:name="_Toc20823282"/>
      <w:r/>
      <w:bookmarkStart w:id="55" w:name="_Toc513029210"/>
      <w:r>
        <w:rPr>
          <w:rFonts w:hint="eastAsia" w:ascii="宋体" w:hAnsi="宋体" w:eastAsia="宋体" w:cs="宋体"/>
          <w:b/>
          <w:bCs/>
          <w:color w:val="000000"/>
          <w:sz w:val="24"/>
          <w:szCs w:val="24"/>
          <w:highlight w:val="none"/>
          <w:shd w:val="clear" w:color="auto" w:fill="auto"/>
        </w:rPr>
        <w:t xml:space="preserve">6、询价文件构成</w:t>
      </w:r>
      <w:bookmarkEnd w:id="53"/>
      <w:r/>
      <w:bookmarkEnd w:id="54"/>
      <w:r/>
      <w:bookmarkEnd w:id="55"/>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6.1询价文件由以下部分组成：</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（1）询价</w:t>
      </w:r>
      <w:r>
        <w:rPr>
          <w:rFonts w:hint="eastAsia" w:ascii="宋体" w:hAnsi="宋体" w:eastAsia="宋体" w:cs="宋体"/>
          <w:color w:val="000000"/>
          <w:sz w:val="24"/>
          <w:szCs w:val="24"/>
          <w:highlight w:val="none"/>
          <w:shd w:val="clear" w:color="auto" w:fill="auto"/>
          <w:lang w:val="en-US" w:eastAsia="zh-CN"/>
        </w:rPr>
        <w:t xml:space="preserve">公告</w:t>
      </w:r>
      <w:r>
        <w:rPr>
          <w:rFonts w:hint="eastAsia" w:ascii="宋体" w:hAnsi="宋体" w:eastAsia="宋体" w:cs="宋体"/>
          <w:color w:val="000000"/>
          <w:sz w:val="24"/>
          <w:szCs w:val="24"/>
          <w:highlight w:val="none"/>
          <w:shd w:val="clear" w:color="auto" w:fill="auto"/>
          <w:lang w:eastAsia="zh-CN"/>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（2）供应商须知</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（3）合同文本</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（4）采购需求</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（5）响应文件格式</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请仔细检查询价文件是否齐全，如有缺漏请立即与采购人或代理机构联系解决。</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56" w:name="_Toc16938527"/>
      <w:r/>
      <w:bookmarkStart w:id="57" w:name="_Toc513029211"/>
      <w:r/>
      <w:bookmarkStart w:id="58" w:name="_Toc462564070"/>
      <w:r/>
      <w:bookmarkStart w:id="59" w:name="_Toc20823283"/>
      <w:r>
        <w:rPr>
          <w:rFonts w:hint="eastAsia" w:ascii="宋体" w:hAnsi="宋体" w:eastAsia="宋体" w:cs="宋体"/>
          <w:b/>
          <w:bCs/>
          <w:color w:val="000000"/>
          <w:sz w:val="24"/>
          <w:szCs w:val="24"/>
          <w:highlight w:val="none"/>
          <w:shd w:val="clear" w:color="auto" w:fill="auto"/>
        </w:rPr>
        <w:t xml:space="preserve">7、询价文件的澄清</w:t>
      </w:r>
      <w:bookmarkEnd w:id="56"/>
      <w:r/>
      <w:bookmarkEnd w:id="57"/>
      <w:r/>
      <w:bookmarkEnd w:id="58"/>
      <w:r/>
      <w:bookmarkEnd w:id="59"/>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7.1 任何要求对询价文件进行澄清的供应商，应在询价截止期3个工作日前按询价公告中的通讯地址，以书面形式通知采购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60" w:name="_Toc462564071"/>
      <w:r/>
      <w:bookmarkStart w:id="61" w:name="_Toc16938528"/>
      <w:r/>
      <w:bookmarkStart w:id="62" w:name="_Toc20823284"/>
      <w:r/>
      <w:bookmarkStart w:id="63" w:name="_Toc513029212"/>
      <w:r>
        <w:rPr>
          <w:rFonts w:hint="eastAsia" w:ascii="宋体" w:hAnsi="宋体" w:eastAsia="宋体" w:cs="宋体"/>
          <w:b/>
          <w:bCs/>
          <w:color w:val="000000"/>
          <w:sz w:val="24"/>
          <w:szCs w:val="24"/>
          <w:highlight w:val="none"/>
          <w:shd w:val="clear" w:color="auto" w:fill="auto"/>
        </w:rPr>
        <w:t xml:space="preserve">8、询价文件的澄清和修改</w:t>
      </w:r>
      <w:bookmarkEnd w:id="60"/>
      <w:r/>
      <w:bookmarkEnd w:id="61"/>
      <w:r/>
      <w:bookmarkEnd w:id="62"/>
      <w:r/>
      <w:bookmarkEnd w:id="63"/>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8.1 在响应文件提交截止时间前，采购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可以对询价文件进行澄清和修改, 澄清或者修改的内容作为询价文件的组成部分。澄清或者修改的内容可能影响响应文件编制的，采购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将在提交首次响应文件截止时间至少3个工作日前，在</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000000"/>
          <w:sz w:val="24"/>
          <w:szCs w:val="24"/>
          <w:highlight w:val="none"/>
          <w:shd w:val="clear" w:color="auto" w:fill="auto"/>
        </w:rPr>
        <w:t xml:space="preserve">上发布书面更正公告形式通知所有获取询价文件的供应商, 更正公告内容将作为询价文件的组成部分，并对供应商具有约束力。不足3个工作日的，采购</w:t>
      </w:r>
      <w:r>
        <w:rPr>
          <w:rFonts w:hint="eastAsia"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将顺延提交首次响应文件截止时间。</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8.2采购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可以视采购项目的具体情况，组织供应商进行现场考察或召开询价前答疑会，但不单独或分别组织只有一个供应商参加的现场考察和答疑会。</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bookmarkStart w:id="64" w:name="_Toc462564072"/>
      <w:r/>
      <w:bookmarkStart w:id="65" w:name="_Toc513029213"/>
      <w:r/>
      <w:bookmarkStart w:id="66" w:name="_Toc120614216"/>
      <w:r/>
      <w:bookmarkStart w:id="67" w:name="_Toc16938529"/>
      <w:r/>
      <w:bookmarkStart w:id="68" w:name="_Toc20823285"/>
      <w:r>
        <w:rPr>
          <w:rFonts w:hint="eastAsia" w:ascii="宋体" w:hAnsi="宋体" w:eastAsia="宋体" w:cs="宋体"/>
          <w:b/>
          <w:color w:val="000000"/>
          <w:sz w:val="24"/>
          <w:szCs w:val="24"/>
          <w:highlight w:val="none"/>
          <w:shd w:val="clear" w:color="auto" w:fill="auto"/>
        </w:rPr>
        <w:t xml:space="preserve">三、响应文件的编制</w:t>
      </w:r>
      <w:bookmarkEnd w:id="64"/>
      <w:r/>
      <w:bookmarkEnd w:id="65"/>
      <w:r/>
      <w:bookmarkEnd w:id="66"/>
      <w:r/>
      <w:bookmarkEnd w:id="67"/>
      <w:r/>
      <w:bookmarkEnd w:id="68"/>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69" w:name="_Toc513029214"/>
      <w:r/>
      <w:bookmarkStart w:id="70" w:name="_Toc462564073"/>
      <w:r/>
      <w:bookmarkStart w:id="71" w:name="_Toc20823286"/>
      <w:r/>
      <w:bookmarkStart w:id="72" w:name="_Toc16938530"/>
      <w:r>
        <w:rPr>
          <w:rFonts w:hint="eastAsia" w:ascii="宋体" w:hAnsi="宋体" w:eastAsia="宋体" w:cs="宋体"/>
          <w:b/>
          <w:bCs/>
          <w:color w:val="000000"/>
          <w:sz w:val="24"/>
          <w:szCs w:val="24"/>
          <w:highlight w:val="none"/>
          <w:shd w:val="clear" w:color="auto" w:fill="auto"/>
        </w:rPr>
        <w:t xml:space="preserve">9、响应文件的语言及度量衡单位</w:t>
      </w:r>
      <w:bookmarkEnd w:id="69"/>
      <w:r/>
      <w:bookmarkEnd w:id="70"/>
      <w:r/>
      <w:bookmarkEnd w:id="71"/>
      <w:r/>
      <w:bookmarkEnd w:id="72"/>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9.1供应商提交的响应文件以及供应商与采购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就有关询价的所有来往通知、函件和文件均应使用</w:t>
      </w:r>
      <w:r>
        <w:rPr>
          <w:rFonts w:hint="eastAsia" w:ascii="宋体" w:hAnsi="宋体" w:eastAsia="宋体" w:cs="宋体"/>
          <w:b/>
          <w:color w:val="000000"/>
          <w:sz w:val="24"/>
          <w:szCs w:val="24"/>
          <w:highlight w:val="none"/>
          <w:shd w:val="clear" w:color="auto" w:fill="auto"/>
        </w:rPr>
        <w:t xml:space="preserve">简体中文</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9.2 除技术性能另有规定外，响应文件所使用的度量衡单位，均须采用国家法定计量单位。</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73" w:name="_Toc16938531"/>
      <w:r/>
      <w:bookmarkStart w:id="74" w:name="_Toc462564074"/>
      <w:r/>
      <w:bookmarkStart w:id="75" w:name="_Toc513029215"/>
      <w:r/>
      <w:bookmarkStart w:id="76" w:name="_Toc20823287"/>
      <w:r>
        <w:rPr>
          <w:rFonts w:hint="eastAsia" w:ascii="宋体" w:hAnsi="宋体" w:eastAsia="宋体" w:cs="宋体"/>
          <w:b/>
          <w:bCs/>
          <w:color w:val="000000"/>
          <w:sz w:val="24"/>
          <w:szCs w:val="24"/>
          <w:highlight w:val="none"/>
          <w:shd w:val="clear" w:color="auto" w:fill="auto"/>
        </w:rPr>
        <w:t xml:space="preserve">10、响应文件构成</w:t>
      </w:r>
      <w:bookmarkEnd w:id="73"/>
      <w:r/>
      <w:bookmarkEnd w:id="74"/>
      <w:r/>
      <w:bookmarkEnd w:id="75"/>
      <w:r/>
      <w:bookmarkEnd w:id="76"/>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10.1供应商编写的响应文件应包括资格证明文件、符合性证明文件、分项报价表、技术要求响应及偏离表、商务要求响应及偏离表、其他证明文件、询价响应函等部分。</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10.2 如标书制作工具中格式和内容与</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000000"/>
          <w:sz w:val="24"/>
          <w:szCs w:val="24"/>
          <w:highlight w:val="none"/>
          <w:shd w:val="clear" w:color="auto" w:fill="auto"/>
        </w:rPr>
        <w:t xml:space="preserve">发布的询价文件不一致，请以</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000000"/>
          <w:sz w:val="24"/>
          <w:szCs w:val="24"/>
          <w:highlight w:val="none"/>
          <w:shd w:val="clear" w:color="auto" w:fill="auto"/>
        </w:rPr>
        <w:t xml:space="preserve">布的询价文件为准。</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77" w:name="_Toc14577354"/>
      <w:r/>
      <w:bookmarkStart w:id="78" w:name="_Toc49090508"/>
      <w:r/>
      <w:bookmarkStart w:id="79" w:name="_Toc14577357"/>
      <w:r/>
      <w:bookmarkStart w:id="80" w:name="_Toc49090507"/>
      <w:r/>
      <w:bookmarkStart w:id="81" w:name="_Toc513029216"/>
      <w:r/>
      <w:bookmarkStart w:id="82" w:name="_Toc49090509"/>
      <w:r/>
      <w:bookmarkStart w:id="83" w:name="_Toc14577355"/>
      <w:r/>
      <w:bookmarkStart w:id="84" w:name="_Toc513029219"/>
      <w:r>
        <w:rPr>
          <w:rFonts w:hint="eastAsia" w:ascii="宋体" w:hAnsi="宋体" w:eastAsia="宋体" w:cs="宋体"/>
          <w:b/>
          <w:bCs/>
          <w:color w:val="000000"/>
          <w:sz w:val="24"/>
          <w:szCs w:val="24"/>
          <w:highlight w:val="none"/>
          <w:shd w:val="clear" w:color="auto" w:fill="auto"/>
        </w:rPr>
        <w:t xml:space="preserve">11、证明询价响应标的符合询价文件规定的文件</w:t>
      </w:r>
      <w:bookmarkEnd w:id="77"/>
      <w:r/>
      <w:bookmarkEnd w:id="78"/>
      <w:r/>
      <w:bookmarkEnd w:id="79"/>
      <w:r/>
      <w:bookmarkEnd w:id="80"/>
      <w:r/>
      <w:bookmarkEnd w:id="81"/>
      <w:r/>
      <w:bookmarkEnd w:id="82"/>
      <w:r/>
      <w:bookmarkEnd w:id="83"/>
      <w:r/>
      <w:bookmarkEnd w:id="84"/>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11.1供应商应按照询价文件要求提交证明文件，证明其及询价响应标的符合询价文件规定。</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11.2询价文件对证明文件无明确形式要求的，证明文件可以以文字资料、图纸和数据等形式提交。</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12、分项报价表</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12.1供应商应按照询价文件规定格式填报分项报价表。</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12.2询价货币。响应文件中的单价和总价无特殊规定的采用人民币报价，以元为单位标注。询价文件中另有规定的按规定执行。</w:t>
      </w:r>
      <w:r>
        <w:rPr>
          <w:rFonts w:hint="eastAsia" w:ascii="宋体" w:hAnsi="宋体" w:eastAsia="宋体" w:cs="宋体"/>
          <w:color w:val="000000"/>
          <w:sz w:val="24"/>
          <w:szCs w:val="24"/>
          <w:highlight w:val="none"/>
          <w:shd w:val="clear" w:color="auto" w:fill="auto"/>
        </w:rPr>
      </w:r>
      <w:r/>
    </w:p>
    <w:p>
      <w:pPr>
        <w:pStyle w:val="935"/>
        <w:ind w:firstLine="420"/>
        <w:pageBreakBefore w:val="0"/>
        <w:spacing w:line="460" w:lineRule="exact"/>
        <w:widowControl w:val="off"/>
        <w:rPr>
          <w:rFonts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12.3</w:t>
      </w:r>
      <w:r>
        <w:rPr>
          <w:rFonts w:hint="eastAsia" w:ascii="宋体" w:hAnsi="宋体" w:eastAsia="宋体" w:cs="Times New Roman"/>
          <w:color w:val="000000"/>
          <w:sz w:val="24"/>
          <w:highlight w:val="none"/>
          <w:lang w:val="en-US" w:eastAsia="zh-CN"/>
        </w:rPr>
        <w:t xml:space="preserve">报价除标的物的价款外还应包括</w:t>
      </w:r>
      <w:r>
        <w:rPr>
          <w:rFonts w:hint="eastAsia" w:ascii="宋体" w:hAnsi="宋体" w:eastAsia="宋体" w:cs="宋体"/>
          <w:color w:val="000000"/>
          <w:sz w:val="24"/>
          <w:szCs w:val="24"/>
          <w:highlight w:val="none"/>
        </w:rPr>
        <w:t xml:space="preserve">材料价格、包装费、运输（含送货到点的运输费、装卸费、分发到户并建立台账费）</w:t>
      </w:r>
      <w:r>
        <w:rPr>
          <w:rFonts w:hint="eastAsia" w:ascii="宋体" w:hAnsi="宋体" w:eastAsia="宋体" w:cs="宋体"/>
          <w:color w:val="000000"/>
          <w:sz w:val="24"/>
          <w:szCs w:val="24"/>
          <w:highlight w:val="none"/>
          <w:lang w:eastAsia="zh-CN"/>
        </w:rPr>
        <w:t xml:space="preserve">、保险、培训指导、</w:t>
      </w:r>
      <w:r>
        <w:rPr>
          <w:rFonts w:hint="eastAsia" w:ascii="宋体" w:hAnsi="宋体" w:eastAsia="宋体" w:cs="宋体"/>
          <w:color w:val="000000"/>
          <w:sz w:val="24"/>
          <w:szCs w:val="24"/>
          <w:highlight w:val="none"/>
        </w:rPr>
        <w:t xml:space="preserve">管理费、售后服务费、税金、利润、风险费、不可预见费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样品检测、第三方核查等全部项目的费用</w:t>
      </w:r>
      <w:r>
        <w:rPr>
          <w:rFonts w:hint="eastAsia" w:ascii="宋体" w:hAnsi="宋体" w:eastAsia="宋体" w:cs="宋体"/>
          <w:color w:val="000000"/>
          <w:sz w:val="24"/>
          <w:szCs w:val="24"/>
          <w:highlight w:val="none"/>
        </w:rPr>
        <w:t xml:space="preserve">及其他一切相关所有费用</w:t>
      </w:r>
      <w:r>
        <w:rPr>
          <w:rFonts w:hint="eastAsia" w:ascii="宋体" w:hAnsi="宋体" w:eastAsia="宋体" w:cs="宋体"/>
          <w:color w:val="000000"/>
          <w:sz w:val="24"/>
          <w:szCs w:val="24"/>
          <w:highlight w:val="none"/>
          <w:lang w:val="en-US" w:eastAsia="zh-CN"/>
        </w:rPr>
        <w:t xml:space="preserve">。投标人在填写报价表时，要逐项填写产品名称、生产厂家、品牌及规格型号、数量、单价及合价，最终汇总得出总价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单价及数量填写时保留小数点后两位，小数点后第三位四舍五入。</w:t>
      </w:r>
      <w:r>
        <w:rPr>
          <w:rFonts w:ascii="宋体" w:hAnsi="宋体" w:eastAsia="宋体" w:cs="宋体"/>
          <w:color w:val="000000"/>
          <w:sz w:val="24"/>
          <w:szCs w:val="24"/>
          <w:highlight w:val="none"/>
          <w:shd w:val="clear" w:color="auto" w:fill="auto"/>
          <w:lang w:val="en-US" w:eastAsia="zh-CN"/>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13、技术要求响应及偏离表、商务要求响应及偏离表</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13.1供应商需对询价文件中的技术要求与商务要求逐项作出响应或偏离，并说明原因。</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13.2供应商可在响应文件中提供认为需要的其他技术文件或说明。</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14、服务承诺、培训计划、人员安排及其他</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14.1供应商需根据询价文件要求提供有关售后服务的管理制度，售后服务机构的分布情况，售后服务人员的数量、素质、技术水平及售后服务的反应能力等。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14.2供应商需根据询价文件要求提供培训计划。</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14.3供应商需根据询价文件要求提供询价响应标的的主要组成部分、功能设计、实现思路及关键技术等。</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85" w:name="_Toc49090510"/>
      <w:r/>
      <w:bookmarkStart w:id="86" w:name="_Toc14577359"/>
      <w:r>
        <w:rPr>
          <w:rFonts w:hint="eastAsia" w:ascii="宋体" w:hAnsi="宋体" w:eastAsia="宋体" w:cs="宋体"/>
          <w:b/>
          <w:bCs/>
          <w:color w:val="000000"/>
          <w:sz w:val="24"/>
          <w:szCs w:val="24"/>
          <w:highlight w:val="none"/>
          <w:shd w:val="clear" w:color="auto" w:fill="auto"/>
        </w:rPr>
        <w:t xml:space="preserve">15、询价响应函</w:t>
      </w:r>
      <w:bookmarkEnd w:id="85"/>
      <w:r/>
      <w:bookmarkEnd w:id="86"/>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15.1供应商应按照询价文件中提供的格式完整、正确填写询价响应函。</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87" w:name="_Toc49090511"/>
      <w:r/>
      <w:bookmarkStart w:id="88" w:name="_Toc14577360"/>
      <w:r>
        <w:rPr>
          <w:rFonts w:hint="eastAsia" w:ascii="宋体" w:hAnsi="宋体" w:eastAsia="宋体" w:cs="宋体"/>
          <w:b/>
          <w:bCs/>
          <w:color w:val="000000"/>
          <w:sz w:val="24"/>
          <w:szCs w:val="24"/>
          <w:highlight w:val="none"/>
          <w:shd w:val="clear" w:color="auto" w:fill="auto"/>
        </w:rPr>
        <w:t xml:space="preserve">16、询价有效期</w:t>
      </w:r>
      <w:bookmarkEnd w:id="87"/>
      <w:r/>
      <w:bookmarkEnd w:id="88"/>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16.1询价有效期为采购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规定的提交响应文件截止之日后</w:t>
      </w:r>
      <w:r>
        <w:rPr>
          <w:rFonts w:hint="eastAsia" w:ascii="宋体" w:hAnsi="宋体" w:eastAsia="宋体" w:cs="宋体"/>
          <w:color w:val="ff0000"/>
          <w:sz w:val="24"/>
          <w:szCs w:val="24"/>
          <w:highlight w:val="none"/>
          <w:shd w:val="clear" w:color="auto" w:fill="auto"/>
          <w:lang w:val="en-US" w:eastAsia="zh-CN"/>
        </w:rPr>
        <w:t xml:space="preserve">九</w:t>
      </w:r>
      <w:r>
        <w:rPr>
          <w:rFonts w:hint="eastAsia" w:ascii="宋体" w:hAnsi="宋体" w:eastAsia="宋体" w:cs="宋体"/>
          <w:b/>
          <w:color w:val="ff0000"/>
          <w:sz w:val="24"/>
          <w:szCs w:val="24"/>
          <w:highlight w:val="none"/>
          <w:u w:val="single"/>
          <w:shd w:val="clear" w:color="auto" w:fill="auto"/>
        </w:rPr>
        <w:t xml:space="preserve">十（</w:t>
      </w:r>
      <w:r>
        <w:rPr>
          <w:rFonts w:hint="eastAsia" w:ascii="宋体" w:hAnsi="宋体" w:eastAsia="宋体" w:cs="宋体"/>
          <w:b/>
          <w:color w:val="ff0000"/>
          <w:sz w:val="24"/>
          <w:szCs w:val="24"/>
          <w:highlight w:val="none"/>
          <w:u w:val="single"/>
          <w:shd w:val="clear" w:color="auto" w:fill="auto"/>
          <w:lang w:val="en-US" w:eastAsia="zh-CN"/>
        </w:rPr>
        <w:t xml:space="preserve">9</w:t>
      </w:r>
      <w:r>
        <w:rPr>
          <w:rFonts w:hint="eastAsia" w:ascii="宋体" w:hAnsi="宋体" w:eastAsia="宋体" w:cs="宋体"/>
          <w:b/>
          <w:color w:val="ff0000"/>
          <w:sz w:val="24"/>
          <w:szCs w:val="24"/>
          <w:highlight w:val="none"/>
          <w:u w:val="single"/>
          <w:shd w:val="clear" w:color="auto" w:fill="auto"/>
        </w:rPr>
        <w:t xml:space="preserve">0）天</w:t>
      </w:r>
      <w:r>
        <w:rPr>
          <w:rFonts w:hint="eastAsia" w:ascii="宋体" w:hAnsi="宋体" w:eastAsia="宋体" w:cs="宋体"/>
          <w:color w:val="ff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询价有效期比规定短的将被视为非实质性响应询价文件而予以拒绝。</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17、询价有效期的延长</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17.1在特殊情况下，采购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于原询价有效期满之前，可向供应商提出延长询价有效期的要求。这种要求与答复均应采用书面形式。供应商可以拒绝采购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的这一要求而放弃询价，同意延长询价有效期的供应商既不能要求也不允许修改其响应文件。受询价有效期约束的所有权利与义务均延长至新的有效期。</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bookmarkStart w:id="89" w:name="_Toc513029224"/>
      <w:r/>
      <w:bookmarkStart w:id="90" w:name="_Toc20823296"/>
      <w:r/>
      <w:bookmarkStart w:id="91" w:name="_Toc120614217"/>
      <w:r/>
      <w:bookmarkStart w:id="92" w:name="_Toc16938540"/>
      <w:r>
        <w:rPr>
          <w:rFonts w:hint="eastAsia" w:ascii="宋体" w:hAnsi="宋体" w:eastAsia="宋体" w:cs="宋体"/>
          <w:b/>
          <w:color w:val="000000"/>
          <w:sz w:val="24"/>
          <w:szCs w:val="24"/>
          <w:highlight w:val="none"/>
          <w:shd w:val="clear" w:color="auto" w:fill="auto"/>
        </w:rPr>
        <w:t xml:space="preserve">四、响应文件的递交</w:t>
      </w:r>
      <w:bookmarkEnd w:id="89"/>
      <w:r/>
      <w:bookmarkEnd w:id="90"/>
      <w:r/>
      <w:bookmarkEnd w:id="91"/>
      <w:r/>
      <w:bookmarkEnd w:id="92"/>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93" w:name="_Toc20823297"/>
      <w:r/>
      <w:bookmarkStart w:id="94" w:name="_Toc16938541"/>
      <w:r/>
      <w:bookmarkStart w:id="95" w:name="_Toc462564084"/>
      <w:r/>
      <w:bookmarkStart w:id="96" w:name="_Toc513029225"/>
      <w:r>
        <w:rPr>
          <w:rFonts w:hint="eastAsia" w:ascii="宋体" w:hAnsi="宋体" w:eastAsia="宋体" w:cs="宋体"/>
          <w:b/>
          <w:bCs/>
          <w:color w:val="000000"/>
          <w:sz w:val="24"/>
          <w:szCs w:val="24"/>
          <w:highlight w:val="none"/>
          <w:shd w:val="clear" w:color="auto" w:fill="auto"/>
        </w:rPr>
        <w:t xml:space="preserve">18、电子</w:t>
      </w:r>
      <w:bookmarkEnd w:id="93"/>
      <w:r/>
      <w:bookmarkEnd w:id="94"/>
      <w:r/>
      <w:bookmarkEnd w:id="95"/>
      <w:r/>
      <w:bookmarkEnd w:id="96"/>
      <w:r>
        <w:rPr>
          <w:rFonts w:hint="eastAsia" w:ascii="宋体" w:hAnsi="宋体" w:eastAsia="宋体" w:cs="宋体"/>
          <w:b/>
          <w:bCs/>
          <w:color w:val="000000"/>
          <w:sz w:val="24"/>
          <w:szCs w:val="24"/>
          <w:highlight w:val="none"/>
          <w:shd w:val="clear" w:color="auto" w:fill="auto"/>
        </w:rPr>
        <w:t xml:space="preserve">询价响应文件的递交</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18.1供应商应当按照《操作手册》规定，在提交响应文件截止时间前制作并上传电子响应文件。</w:t>
      </w:r>
      <w:bookmarkStart w:id="97" w:name="_Toc16938542"/>
      <w:r/>
      <w:bookmarkEnd w:id="97"/>
      <w:r/>
      <w:bookmarkStart w:id="98" w:name="_Toc20823298"/>
      <w:r/>
      <w:bookmarkEnd w:id="98"/>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19、提交响应文件截止时间</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i/>
          <w:color w:val="000000"/>
          <w:sz w:val="24"/>
          <w:szCs w:val="24"/>
          <w:highlight w:val="none"/>
          <w:u w:val="single"/>
          <w:shd w:val="clear" w:color="auto" w:fill="auto"/>
        </w:rPr>
        <w:t xml:space="preserve">19.1供应商上传电子响应文件的时间不得迟于询价公告中规定的提交响应文件截止时间。</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供应商应充分考虑到网络环境、网络带宽等风险因素，如因供应商自身原因造成的电子响应文件上传不成功的按照本询价文件第二章第26.3.2条规定做无效响应处理。</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19.2采购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可以按照规定，通过修改询价文件酌情延长提交响应文件截止日期，在此情况下，供应商的所有权利和义务以及供应商受制的截止日期均应以延长后新的截止日期为准。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99" w:name="_Toc16938543"/>
      <w:r/>
      <w:bookmarkStart w:id="100" w:name="_Toc20823299"/>
      <w:r/>
      <w:bookmarkStart w:id="101" w:name="_Toc513029227"/>
      <w:r>
        <w:rPr>
          <w:rFonts w:hint="eastAsia" w:ascii="宋体" w:hAnsi="宋体" w:eastAsia="宋体" w:cs="宋体"/>
          <w:b/>
          <w:bCs/>
          <w:color w:val="000000"/>
          <w:sz w:val="24"/>
          <w:szCs w:val="24"/>
          <w:highlight w:val="none"/>
          <w:shd w:val="clear" w:color="auto" w:fill="auto"/>
        </w:rPr>
        <w:t xml:space="preserve">20、响应文件</w:t>
      </w:r>
      <w:bookmarkEnd w:id="99"/>
      <w:r/>
      <w:bookmarkEnd w:id="100"/>
      <w:r/>
      <w:bookmarkEnd w:id="101"/>
      <w:r>
        <w:rPr>
          <w:rFonts w:hint="eastAsia" w:ascii="宋体" w:hAnsi="宋体" w:eastAsia="宋体" w:cs="宋体"/>
          <w:b/>
          <w:bCs/>
          <w:color w:val="000000"/>
          <w:sz w:val="24"/>
          <w:szCs w:val="24"/>
          <w:highlight w:val="none"/>
          <w:shd w:val="clear" w:color="auto" w:fill="auto"/>
        </w:rPr>
        <w:t xml:space="preserve">的拒收</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20.1采购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拒绝接收在其规定的提交响应文件截止时间后上传的任何电子响应文件。</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102" w:name="_Toc16938544"/>
      <w:r/>
      <w:bookmarkStart w:id="103" w:name="_Toc20823300"/>
      <w:r/>
      <w:bookmarkStart w:id="104" w:name="_Toc513029228"/>
      <w:r>
        <w:rPr>
          <w:rFonts w:hint="eastAsia" w:ascii="宋体" w:hAnsi="宋体" w:eastAsia="宋体" w:cs="宋体"/>
          <w:b/>
          <w:bCs/>
          <w:color w:val="000000"/>
          <w:sz w:val="24"/>
          <w:szCs w:val="24"/>
          <w:highlight w:val="none"/>
          <w:shd w:val="clear" w:color="auto" w:fill="auto"/>
        </w:rPr>
        <w:t xml:space="preserve">21、响应文件的撤回和修改</w:t>
      </w:r>
      <w:bookmarkEnd w:id="102"/>
      <w:r/>
      <w:bookmarkEnd w:id="103"/>
      <w:r/>
      <w:bookmarkEnd w:id="104"/>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21.1响应文件的撤回</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21.1.1 电子响应文件的撤回</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21.1.2供应商撤回电子响应文件，则认为其不再参与本项目询价活动。</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21.2响应文件的修改</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21.3在提交响应文件截止时间之后，供应商不得对其电子响应文件作任何修改。</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21.4在提交响应文件截止时间至询价文件中规定的询价有效期满之间的这段时间内，供应商不得撤回其响应文件。</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bookmarkStart w:id="105" w:name="_Toc16938545"/>
      <w:r/>
      <w:bookmarkStart w:id="106" w:name="_Toc120614218"/>
      <w:r/>
      <w:bookmarkStart w:id="107" w:name="_Toc513029229"/>
      <w:r/>
      <w:bookmarkStart w:id="108" w:name="_Toc20823301"/>
      <w:r>
        <w:rPr>
          <w:rFonts w:hint="eastAsia" w:ascii="宋体" w:hAnsi="宋体" w:eastAsia="宋体" w:cs="宋体"/>
          <w:b/>
          <w:color w:val="000000"/>
          <w:sz w:val="24"/>
          <w:szCs w:val="24"/>
          <w:highlight w:val="none"/>
          <w:shd w:val="clear" w:color="auto" w:fill="auto"/>
        </w:rPr>
        <w:t xml:space="preserve">五、响应文件的解密与评审</w:t>
      </w:r>
      <w:bookmarkEnd w:id="105"/>
      <w:r/>
      <w:bookmarkEnd w:id="106"/>
      <w:r/>
      <w:bookmarkEnd w:id="107"/>
      <w:r/>
      <w:bookmarkEnd w:id="108"/>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109" w:name="_Toc20823302"/>
      <w:r/>
      <w:bookmarkStart w:id="110" w:name="_Toc16938546"/>
      <w:r/>
      <w:bookmarkStart w:id="111" w:name="_Toc513029230"/>
      <w:r>
        <w:rPr>
          <w:rFonts w:hint="eastAsia" w:ascii="宋体" w:hAnsi="宋体" w:eastAsia="宋体" w:cs="宋体"/>
          <w:b/>
          <w:bCs/>
          <w:color w:val="000000"/>
          <w:sz w:val="24"/>
          <w:szCs w:val="24"/>
          <w:highlight w:val="none"/>
          <w:shd w:val="clear" w:color="auto" w:fill="auto"/>
        </w:rPr>
        <w:t xml:space="preserve">22、</w:t>
      </w:r>
      <w:bookmarkEnd w:id="109"/>
      <w:r/>
      <w:bookmarkEnd w:id="110"/>
      <w:r/>
      <w:bookmarkEnd w:id="111"/>
      <w:r>
        <w:rPr>
          <w:rFonts w:hint="eastAsia" w:ascii="宋体" w:hAnsi="宋体" w:eastAsia="宋体" w:cs="宋体"/>
          <w:b/>
          <w:bCs/>
          <w:color w:val="000000"/>
          <w:sz w:val="24"/>
          <w:szCs w:val="24"/>
          <w:highlight w:val="none"/>
          <w:shd w:val="clear" w:color="auto" w:fill="auto"/>
        </w:rPr>
        <w:t xml:space="preserve">响应文件解密</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22.1供应商应当按照《操作手册》规定，在苏采云系统规定的时间内对询价响应文件进行解密。</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112" w:name="_Toc513029231"/>
      <w:r/>
      <w:bookmarkStart w:id="113" w:name="_Toc16938547"/>
      <w:r/>
      <w:bookmarkStart w:id="114" w:name="_Toc20823303"/>
      <w:r>
        <w:rPr>
          <w:rFonts w:hint="eastAsia" w:ascii="宋体" w:hAnsi="宋体" w:eastAsia="宋体" w:cs="宋体"/>
          <w:b/>
          <w:bCs/>
          <w:color w:val="000000"/>
          <w:sz w:val="24"/>
          <w:szCs w:val="24"/>
          <w:highlight w:val="none"/>
          <w:shd w:val="clear" w:color="auto" w:fill="auto"/>
        </w:rPr>
        <w:t xml:space="preserve">23、询价小组</w:t>
      </w:r>
      <w:bookmarkEnd w:id="112"/>
      <w:r/>
      <w:bookmarkEnd w:id="113"/>
      <w:r/>
      <w:bookmarkEnd w:id="114"/>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23.1采购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将组织询价小组对响应文件进行评审。询价小组由采购人代表和有关技术、经济等方面的专家组成，且人员构成符合政府采购有关规定。</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23.2询价小组独立工作，负责评审所有响应文件并确定成交</w:t>
      </w:r>
      <w:r>
        <w:rPr>
          <w:rFonts w:hint="eastAsia" w:ascii="宋体" w:hAnsi="宋体" w:eastAsia="宋体" w:cs="宋体"/>
          <w:color w:val="000000"/>
          <w:sz w:val="24"/>
          <w:szCs w:val="24"/>
          <w:highlight w:val="none"/>
          <w:shd w:val="clear" w:color="auto" w:fill="auto"/>
          <w:lang w:eastAsia="zh-CN"/>
        </w:rPr>
        <w:t xml:space="preserve">候选人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24、评审过程的保密与公正</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24.1询价小组、采购人和</w:t>
      </w:r>
      <w:r>
        <w:rPr>
          <w:rFonts w:hint="eastAsia" w:ascii="宋体" w:hAnsi="宋体" w:eastAsia="宋体" w:cs="宋体"/>
          <w:color w:val="000000"/>
          <w:sz w:val="24"/>
          <w:szCs w:val="24"/>
          <w:highlight w:val="none"/>
          <w:shd w:val="clear" w:color="auto" w:fill="auto"/>
          <w:lang w:val="en-US" w:eastAsia="zh-CN"/>
        </w:rPr>
        <w:t xml:space="preserve">代理机构</w:t>
      </w:r>
      <w:r>
        <w:rPr>
          <w:rFonts w:hint="eastAsia" w:ascii="宋体" w:hAnsi="宋体" w:eastAsia="宋体" w:cs="宋体"/>
          <w:color w:val="000000"/>
          <w:sz w:val="24"/>
          <w:szCs w:val="24"/>
          <w:highlight w:val="none"/>
          <w:shd w:val="clear" w:color="auto" w:fill="auto"/>
        </w:rPr>
        <w:t xml:space="preserve">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24.2在评审过程中，供应商不得以任何行为影响询价评审过程，否则其响应文件将被作为无效响应文件。</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24.3在项目评审期间，采购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将设专门人员与供应商联系。</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24.4 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和询价小组不向未成交的供应商解释未成交原因，也不公布评审过程中的相关细节。</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115" w:name="_Toc513029232"/>
      <w:r/>
      <w:bookmarkStart w:id="116" w:name="_Toc16938548"/>
      <w:r/>
      <w:bookmarkStart w:id="117" w:name="_Toc20823304"/>
      <w:r>
        <w:rPr>
          <w:rFonts w:hint="eastAsia" w:ascii="宋体" w:hAnsi="宋体" w:eastAsia="宋体" w:cs="宋体"/>
          <w:b/>
          <w:bCs/>
          <w:color w:val="000000"/>
          <w:sz w:val="24"/>
          <w:szCs w:val="24"/>
          <w:highlight w:val="none"/>
          <w:shd w:val="clear" w:color="auto" w:fill="auto"/>
        </w:rPr>
        <w:t xml:space="preserve">25、评审过程中</w:t>
      </w:r>
      <w:r>
        <w:rPr>
          <w:rFonts w:hint="eastAsia" w:ascii="宋体" w:hAnsi="宋体" w:eastAsia="宋体" w:cs="宋体"/>
          <w:b/>
          <w:bCs/>
          <w:color w:val="000000"/>
          <w:sz w:val="24"/>
          <w:szCs w:val="24"/>
          <w:highlight w:val="none"/>
          <w:shd w:val="clear" w:color="auto" w:fill="auto"/>
          <w:lang w:eastAsia="zh-CN"/>
        </w:rPr>
        <w:t xml:space="preserve">的</w:t>
      </w:r>
      <w:r>
        <w:rPr>
          <w:rFonts w:hint="eastAsia" w:ascii="宋体" w:hAnsi="宋体" w:eastAsia="宋体" w:cs="宋体"/>
          <w:b/>
          <w:bCs/>
          <w:color w:val="000000"/>
          <w:sz w:val="24"/>
          <w:szCs w:val="24"/>
          <w:highlight w:val="none"/>
          <w:shd w:val="clear" w:color="auto" w:fill="auto"/>
        </w:rPr>
        <w:t xml:space="preserve">澄清</w:t>
      </w:r>
      <w:bookmarkEnd w:id="115"/>
      <w:r/>
      <w:bookmarkEnd w:id="116"/>
      <w:r/>
      <w:bookmarkEnd w:id="117"/>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询价小组并非对每个供应商都作澄清要求。</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25.3 接到询价小组澄清、说明和更正要求的供应商如未按规定</w:t>
      </w:r>
      <w:r>
        <w:rPr>
          <w:rFonts w:hint="eastAsia" w:ascii="宋体" w:hAnsi="宋体" w:eastAsia="宋体" w:cs="宋体"/>
          <w:color w:val="000000"/>
          <w:sz w:val="24"/>
          <w:szCs w:val="24"/>
          <w:highlight w:val="none"/>
          <w:shd w:val="clear" w:color="auto" w:fill="auto"/>
          <w:lang w:eastAsia="zh-CN"/>
        </w:rPr>
        <w:t xml:space="preserve">作出</w:t>
      </w:r>
      <w:r>
        <w:rPr>
          <w:rFonts w:hint="eastAsia" w:ascii="宋体" w:hAnsi="宋体" w:eastAsia="宋体" w:cs="宋体"/>
          <w:color w:val="000000"/>
          <w:sz w:val="24"/>
          <w:szCs w:val="24"/>
          <w:highlight w:val="none"/>
          <w:shd w:val="clear" w:color="auto" w:fill="auto"/>
        </w:rPr>
        <w:t xml:space="preserve">澄清、说明和更正，其风险由供应商自行承担。</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118" w:name="_Toc20823305"/>
      <w:r/>
      <w:bookmarkStart w:id="119" w:name="_Toc513029233"/>
      <w:r/>
      <w:bookmarkStart w:id="120" w:name="_Toc16938549"/>
      <w:r>
        <w:rPr>
          <w:rFonts w:hint="eastAsia" w:ascii="宋体" w:hAnsi="宋体" w:eastAsia="宋体" w:cs="宋体"/>
          <w:b/>
          <w:bCs/>
          <w:color w:val="000000"/>
          <w:sz w:val="24"/>
          <w:szCs w:val="24"/>
          <w:highlight w:val="none"/>
          <w:shd w:val="clear" w:color="auto" w:fill="auto"/>
        </w:rPr>
        <w:t xml:space="preserve">26、对响应文件的审</w:t>
      </w:r>
      <w:bookmarkEnd w:id="118"/>
      <w:r/>
      <w:bookmarkEnd w:id="119"/>
      <w:r/>
      <w:bookmarkEnd w:id="120"/>
      <w:r>
        <w:rPr>
          <w:rFonts w:hint="eastAsia" w:ascii="宋体" w:hAnsi="宋体" w:eastAsia="宋体" w:cs="宋体"/>
          <w:b/>
          <w:bCs/>
          <w:color w:val="000000"/>
          <w:sz w:val="24"/>
          <w:szCs w:val="24"/>
          <w:highlight w:val="none"/>
          <w:shd w:val="clear" w:color="auto" w:fill="auto"/>
        </w:rPr>
        <w:t xml:space="preserve">查</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26.1响应文件审查分为资格审查和符合性审查。</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26.1.1资格审查：由询价小组依据法律法规和询价文件的规定，对响应文件中的资格证明文件进行审查，以确定供应商是否具备参加询价的资格。</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询价小组在进行资格审查的同时，将在“信用中国”网站（www.creditchina.gov.cn）查询供应商的信用记录，以确定供应商是否具备询价资格,查询结果留存并归档。</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26.1.2符合性审查：依据询价文件的规定，由询价小组从响应文件的有效性、完整性和对询价文件的响应程度进行审查，以确定是否对询价文件的实质性要求作出响应。</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26.1.3未通过资格审查或符合性审查的供应商，询价小组将在苏采云系统中告知未通过资格审查或符合性审查的原因，评审结束后，询价小组将不再告知未通过资格审查或符合性审查的原因。</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26.2在详细评审之前，询价小组将首先审查每份响应文件是否实质性响应了询价文件的要求。实质性响应的响应文件应该是与询价文件要求的条款、条件和规格相符，没有重大偏离或保留。</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所谓重大偏离或保留是指与询价文件规定的实质性要求存在负偏离，或者在实质上与询价文件不一致，而且限制了合同中买方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26.3未实质性响应询价文件的情形</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26.3.1供应商在苏采云系统规定的时间内未成功解密电子响应文件的。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26.3.2供应商未按照询价文件要求上传电子响应文件的。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26.3.3同一供应商提交两个（含两个）以上不同的响应文件或者报价的。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26.3.4供应商不具备询价文件中规定资格要求的。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26.3.5供应商的报价超过了采购预算。</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26.3.6不符合询价文件中规定的实质性要求和条件的</w:t>
      </w:r>
      <w:r>
        <w:rPr>
          <w:rFonts w:hint="eastAsia" w:ascii="宋体" w:hAnsi="宋体" w:eastAsia="宋体" w:cs="宋体"/>
          <w:i/>
          <w:color w:val="000000"/>
          <w:sz w:val="24"/>
          <w:szCs w:val="24"/>
          <w:highlight w:val="none"/>
          <w:u w:val="single"/>
          <w:shd w:val="clear" w:color="auto" w:fill="auto"/>
        </w:rPr>
        <w:t xml:space="preserve">（本询价文件中斜体且有下划线部分为实质性要求和条件）。</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shd w:val="clear" w:color="auto" w:fill="auto"/>
        </w:rPr>
      </w:r>
      <w:r/>
    </w:p>
    <w:p>
      <w:pPr>
        <w:pStyle w:val="958"/>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26.3.8响应文件含有采购人不能接受的附加条件的。</w:t>
      </w:r>
      <w:r>
        <w:rPr>
          <w:rFonts w:hint="eastAsia" w:ascii="宋体" w:hAnsi="宋体" w:eastAsia="宋体" w:cs="宋体"/>
          <w:color w:val="000000"/>
          <w:sz w:val="24"/>
          <w:szCs w:val="24"/>
          <w:highlight w:val="none"/>
          <w:shd w:val="clear" w:color="auto" w:fill="auto"/>
        </w:rPr>
      </w:r>
      <w:r/>
    </w:p>
    <w:p>
      <w:pPr>
        <w:pStyle w:val="958"/>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w:t>
      </w:r>
      <w:r>
        <w:rPr>
          <w:rFonts w:hint="eastAsia" w:ascii="宋体" w:hAnsi="宋体" w:eastAsia="宋体" w:cs="宋体"/>
          <w:color w:val="000000"/>
          <w:sz w:val="24"/>
          <w:szCs w:val="24"/>
          <w:highlight w:val="none"/>
          <w:shd w:val="clear" w:color="auto" w:fill="auto"/>
          <w:lang w:val="en-US" w:eastAsia="zh-CN"/>
        </w:rPr>
        <w:t xml:space="preserve">9供应商</w:t>
      </w:r>
      <w:r>
        <w:rPr>
          <w:rFonts w:hint="eastAsia" w:ascii="宋体" w:hAnsi="宋体" w:eastAsia="宋体" w:cs="宋体"/>
          <w:color w:val="000000"/>
          <w:sz w:val="24"/>
          <w:szCs w:val="24"/>
          <w:highlight w:val="none"/>
          <w:shd w:val="clear" w:color="auto" w:fill="auto"/>
        </w:rPr>
        <w:t xml:space="preserve">不能证明其报价合理性的，</w:t>
      </w:r>
      <w:r>
        <w:rPr>
          <w:rFonts w:hint="eastAsia" w:ascii="宋体" w:hAnsi="宋体" w:eastAsia="宋体" w:cs="宋体"/>
          <w:color w:val="000000"/>
          <w:sz w:val="24"/>
          <w:szCs w:val="24"/>
          <w:highlight w:val="none"/>
          <w:shd w:val="clear" w:color="auto" w:fill="auto"/>
          <w:lang w:val="en-US" w:eastAsia="zh-CN"/>
        </w:rPr>
        <w:t xml:space="preserve">询价小组</w:t>
      </w:r>
      <w:r>
        <w:rPr>
          <w:rFonts w:hint="eastAsia" w:ascii="宋体" w:hAnsi="宋体" w:eastAsia="宋体" w:cs="宋体"/>
          <w:color w:val="000000"/>
          <w:sz w:val="24"/>
          <w:szCs w:val="24"/>
          <w:highlight w:val="none"/>
          <w:shd w:val="clear" w:color="auto" w:fill="auto"/>
        </w:rPr>
        <w:t xml:space="preserve">应当将其作为无效</w:t>
      </w:r>
      <w:r>
        <w:rPr>
          <w:rFonts w:hint="eastAsia" w:ascii="宋体" w:hAnsi="宋体" w:eastAsia="宋体" w:cs="宋体"/>
          <w:color w:val="000000"/>
          <w:sz w:val="24"/>
          <w:szCs w:val="24"/>
          <w:highlight w:val="none"/>
          <w:shd w:val="clear" w:color="auto" w:fill="auto"/>
          <w:lang w:val="en-US" w:eastAsia="zh-CN"/>
        </w:rPr>
        <w:t xml:space="preserve">响应</w:t>
      </w:r>
      <w:r>
        <w:rPr>
          <w:rFonts w:hint="eastAsia" w:ascii="宋体" w:hAnsi="宋体" w:eastAsia="宋体" w:cs="宋体"/>
          <w:color w:val="000000"/>
          <w:sz w:val="24"/>
          <w:szCs w:val="24"/>
          <w:highlight w:val="none"/>
          <w:shd w:val="clear" w:color="auto" w:fill="auto"/>
        </w:rPr>
        <w:t xml:space="preserve">处理。</w:t>
      </w:r>
      <w:r>
        <w:rPr>
          <w:rFonts w:hint="eastAsia" w:ascii="宋体" w:hAnsi="宋体" w:eastAsia="宋体" w:cs="宋体"/>
          <w:color w:val="000000"/>
          <w:sz w:val="24"/>
          <w:szCs w:val="24"/>
          <w:highlight w:val="none"/>
          <w:shd w:val="clear" w:color="auto" w:fill="auto"/>
        </w:rPr>
      </w:r>
      <w:r/>
    </w:p>
    <w:p>
      <w:pPr>
        <w:pStyle w:val="958"/>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（一）评审过程中出现下列情形之一的，询价小组应当启动异常低价响应审查程序：</w:t>
      </w:r>
      <w:r>
        <w:rPr>
          <w:rFonts w:hint="eastAsia" w:ascii="宋体" w:hAnsi="宋体" w:eastAsia="宋体" w:cs="宋体"/>
          <w:color w:val="000000"/>
          <w:sz w:val="24"/>
          <w:szCs w:val="24"/>
          <w:highlight w:val="none"/>
          <w:shd w:val="clear" w:color="auto" w:fill="auto"/>
          <w:lang w:val="en-US" w:eastAsia="zh-CN"/>
        </w:rPr>
      </w:r>
      <w:r/>
    </w:p>
    <w:p>
      <w:pPr>
        <w:pStyle w:val="958"/>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1.响应报价低于采购项目预算50%的，即响应报价&lt;采购项目预算×50%；</w:t>
      </w:r>
      <w:r>
        <w:rPr>
          <w:rFonts w:hint="eastAsia" w:ascii="宋体" w:hAnsi="宋体" w:eastAsia="宋体" w:cs="宋体"/>
          <w:color w:val="000000"/>
          <w:sz w:val="24"/>
          <w:szCs w:val="24"/>
          <w:highlight w:val="none"/>
          <w:shd w:val="clear" w:color="auto" w:fill="auto"/>
          <w:lang w:val="en-US" w:eastAsia="zh-CN"/>
        </w:rPr>
      </w:r>
      <w:r/>
    </w:p>
    <w:p>
      <w:pPr>
        <w:pStyle w:val="958"/>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2.响应报价低于采购项目最高限价45%的，即响应报价&lt;采购项目最高限价×45%；</w:t>
      </w:r>
      <w:r>
        <w:rPr>
          <w:rFonts w:hint="eastAsia" w:ascii="宋体" w:hAnsi="宋体" w:eastAsia="宋体" w:cs="宋体"/>
          <w:color w:val="000000"/>
          <w:sz w:val="24"/>
          <w:szCs w:val="24"/>
          <w:highlight w:val="none"/>
          <w:shd w:val="clear" w:color="auto" w:fill="auto"/>
          <w:lang w:val="en-US" w:eastAsia="zh-CN"/>
        </w:rPr>
      </w:r>
      <w:r/>
    </w:p>
    <w:p>
      <w:pPr>
        <w:pStyle w:val="958"/>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3.询价小组认定的供应商报价过低、有可能影响产品质量或者不能诚信履约的其他情形。</w:t>
      </w:r>
      <w:r>
        <w:rPr>
          <w:rFonts w:hint="eastAsia" w:ascii="宋体" w:hAnsi="宋体" w:eastAsia="宋体" w:cs="宋体"/>
          <w:color w:val="000000"/>
          <w:sz w:val="24"/>
          <w:szCs w:val="24"/>
          <w:highlight w:val="none"/>
          <w:shd w:val="clear" w:color="auto" w:fill="auto"/>
          <w:lang w:val="en-US" w:eastAsia="zh-CN"/>
        </w:rPr>
      </w:r>
      <w:r/>
    </w:p>
    <w:p>
      <w:pPr>
        <w:pStyle w:val="958"/>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二）启动异常低价响应审查后，询价小组应当要求相关供应商在评标现场合理的时间内，提供项目具体成本测算等与报价合理性相关的书面说明及相关证明材料，对响应价格作出解释，由询价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审查相关情况应当在评审报告中进行记录。</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w:t>
      </w:r>
      <w:r>
        <w:rPr>
          <w:rFonts w:hint="eastAsia"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响应文件未按照询价文件要求加盖CA电子公章的。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26.4未实质性响应询价文件的响应文件按无效响应处理。</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26.5如果响应文件实质上没有响应询价文件的要求，询价小组将予以拒绝，供应商不得通过修改或撤销</w:t>
      </w:r>
      <w:r>
        <w:rPr>
          <w:rFonts w:hint="eastAsia" w:ascii="宋体" w:hAnsi="宋体" w:eastAsia="宋体" w:cs="宋体"/>
          <w:color w:val="000000"/>
          <w:sz w:val="24"/>
          <w:szCs w:val="24"/>
          <w:highlight w:val="none"/>
          <w:shd w:val="clear" w:color="auto" w:fill="auto"/>
          <w:lang w:eastAsia="zh-CN"/>
        </w:rPr>
        <w:t xml:space="preserve">不符</w:t>
      </w:r>
      <w:r>
        <w:rPr>
          <w:rFonts w:hint="eastAsia" w:ascii="宋体" w:hAnsi="宋体" w:eastAsia="宋体" w:cs="宋体"/>
          <w:color w:val="000000"/>
          <w:sz w:val="24"/>
          <w:szCs w:val="24"/>
          <w:highlight w:val="none"/>
          <w:shd w:val="clear" w:color="auto" w:fill="auto"/>
        </w:rPr>
        <w:t xml:space="preserve">合要求的偏离或保留而使其成为实质性响应的文件。</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bookmarkStart w:id="121" w:name="_Toc16938550"/>
      <w:r/>
      <w:bookmarkStart w:id="122" w:name="_Toc513029234"/>
      <w:r/>
      <w:bookmarkStart w:id="123" w:name="_Toc20823306"/>
      <w:r>
        <w:rPr>
          <w:rFonts w:hint="eastAsia" w:ascii="宋体" w:hAnsi="宋体" w:eastAsia="宋体" w:cs="宋体"/>
          <w:color w:val="000000"/>
          <w:sz w:val="24"/>
          <w:szCs w:val="24"/>
          <w:highlight w:val="none"/>
          <w:shd w:val="clear" w:color="auto" w:fill="auto"/>
        </w:rPr>
        <w:t xml:space="preserve">26.6供应商在项目评审全过程中应</w:t>
      </w:r>
      <w:r>
        <w:rPr>
          <w:rFonts w:hint="eastAsia" w:ascii="宋体" w:hAnsi="宋体" w:eastAsia="宋体" w:cs="宋体"/>
          <w:color w:val="000000"/>
          <w:sz w:val="24"/>
          <w:szCs w:val="24"/>
          <w:highlight w:val="none"/>
          <w:shd w:val="clear" w:color="auto" w:fill="auto"/>
          <w:lang w:eastAsia="zh-CN"/>
        </w:rPr>
        <w:t xml:space="preserve">保持通信畅通</w:t>
      </w:r>
      <w:r>
        <w:rPr>
          <w:rFonts w:hint="eastAsia" w:ascii="宋体" w:hAnsi="宋体" w:eastAsia="宋体" w:cs="宋体"/>
          <w:color w:val="000000"/>
          <w:sz w:val="24"/>
          <w:szCs w:val="24"/>
          <w:highlight w:val="none"/>
          <w:shd w:val="clear" w:color="auto" w:fill="auto"/>
        </w:rPr>
        <w:t xml:space="preserve">，并安排专人与采购</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及询价小组联系。</w:t>
      </w:r>
      <w:bookmarkEnd w:id="121"/>
      <w:r/>
      <w:bookmarkEnd w:id="122"/>
      <w:r/>
      <w:bookmarkEnd w:id="123"/>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27、询价程序及成交原则</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27.1询价程序</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ascii="宋体" w:hAnsi="宋体" w:eastAsia="宋体" w:cs="宋体"/>
          <w:color w:val="000000"/>
          <w:sz w:val="24"/>
          <w:szCs w:val="24"/>
          <w:highlight w:val="none"/>
          <w:shd w:val="clear" w:color="auto" w:fill="auto"/>
        </w:rPr>
      </w:r>
      <w:r/>
    </w:p>
    <w:p>
      <w:pPr>
        <w:pStyle w:val="958"/>
        <w:ind w:firstLine="482"/>
        <w:jc w:val="both"/>
        <w:pageBreakBefore w:val="0"/>
        <w:spacing w:before="0" w:beforeAutospacing="0" w:after="0" w:afterAutospacing="0" w:line="400" w:lineRule="exact"/>
        <w:widowControl w:val="off"/>
        <w:tabs>
          <w:tab w:val="left" w:pos="901" w:leader="none"/>
        </w:tabs>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27.2 成交原则</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27.2.1询价小组将从质量和服务均能满足</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文件实质性响应要求的供应商中，按照报价由低到高顺序推荐</w:t>
      </w:r>
      <w:r>
        <w:rPr>
          <w:rFonts w:hint="eastAsia"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名成交候选供应商，并编写评审报告。</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27.2.2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27.2.3供应商的报价如相同，则优先采购 “环境标志产品”或“节能产品”；若均非“环境标志产品</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eastAsia="宋体" w:cs="宋体"/>
          <w:color w:val="000000"/>
          <w:sz w:val="24"/>
          <w:szCs w:val="24"/>
          <w:highlight w:val="none"/>
          <w:shd w:val="clear" w:color="auto" w:fill="auto"/>
          <w:lang w:eastAsia="zh-CN"/>
        </w:rPr>
        <w:t xml:space="preserve">国家发展改革委</w:t>
      </w:r>
      <w:r>
        <w:rPr>
          <w:rFonts w:hint="eastAsia" w:ascii="宋体" w:hAnsi="宋体" w:eastAsia="宋体" w:cs="宋体"/>
          <w:color w:val="000000"/>
          <w:sz w:val="24"/>
          <w:szCs w:val="24"/>
          <w:highlight w:val="none"/>
          <w:shd w:val="clear" w:color="auto" w:fill="auto"/>
        </w:rPr>
        <w:t xml:space="preserve">最新公布的《节能产品品目清单》内的产品。</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27.2.4采购人确定成交供应商后，采购</w:t>
      </w:r>
      <w:r>
        <w:rPr>
          <w:rFonts w:hint="eastAsia"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将在</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发布成交结果公告，公告期限为1个工作日。</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采购活动终止的情况</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出现下列情形之一的，本次竞争性询价采购活动将被终止：</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.1因情况变化，不再符合规定的询价采购方式适用情形的。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.2出现影响采购公正的违法、违规行为的。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.3在采购过程中符合要求的供应商或者报价未超过采购预算的供应商不足3家的。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在苏采云系统规定时间内成功解密电子响应文件的供应商不足3家的。</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28、成交供应商被取消成交资格情形</w:t>
      </w:r>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若有充分证据证明，成交供应商出现下列情况之一的，一经查实，将被取消成交资格：</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28.1提供虚假材料谋取成交的。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28.2与评审专家、采购人、其他供应商或者工作人员恶意串通的。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28.3向评审专家、采购人或工作人员行贿或者提供其他不正当利益的。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28.4恶意竞争，报价明显低于其自身合理成本且又无法提供证明的。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28.5不满足本询价文件规定的实质性要求，但在评审过程中又未被询价小组发现的。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28.6成交后无正当理由拒不与采购人签订政府采购合同或者未按照询价文件确定的事项签订政府采购合同的。</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28.7将政府采购合同转包的。</w:t>
      </w:r>
      <w:r>
        <w:rPr>
          <w:rFonts w:hint="eastAsia" w:ascii="宋体" w:hAnsi="宋体" w:eastAsia="宋体" w:cs="宋体"/>
          <w:color w:val="000000"/>
          <w:sz w:val="24"/>
          <w:szCs w:val="24"/>
          <w:highlight w:val="none"/>
          <w:shd w:val="clear" w:color="auto" w:fill="auto"/>
        </w:rPr>
      </w:r>
      <w:r/>
    </w:p>
    <w:p>
      <w:pPr>
        <w:pStyle w:val="958"/>
        <w:ind w:firstLine="600"/>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bookmarkStart w:id="124" w:name="_Toc200451960"/>
      <w:r>
        <w:rPr>
          <w:rFonts w:hint="eastAsia" w:ascii="宋体" w:hAnsi="宋体" w:eastAsia="宋体" w:cs="宋体"/>
          <w:b/>
          <w:bCs/>
          <w:color w:val="000000"/>
          <w:sz w:val="24"/>
          <w:szCs w:val="24"/>
          <w:highlight w:val="none"/>
          <w:shd w:val="clear" w:color="auto" w:fill="auto"/>
        </w:rPr>
        <w:t xml:space="preserve">29、质疑处理</w:t>
      </w:r>
      <w:bookmarkEnd w:id="124"/>
      <w:r>
        <w:rPr>
          <w:rFonts w:hint="eastAsia" w:ascii="宋体" w:hAnsi="宋体" w:eastAsia="宋体" w:cs="宋体"/>
          <w:b/>
          <w:bCs/>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29.1提出质疑的供应商应当是参与所质疑项目采购活动的供应商。潜在供应商依法获取其可质疑的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文件的，可以对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29.2供应商认为</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过程和</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29.2.1对可以质疑的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文件提出质疑的，为收到</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文件之日或者采购</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公告期限届满之日。</w:t>
      </w:r>
      <w:r>
        <w:rPr>
          <w:rFonts w:hint="eastAsia" w:ascii="宋体" w:hAnsi="宋体" w:eastAsia="宋体" w:cs="宋体"/>
          <w:color w:val="000000"/>
          <w:sz w:val="24"/>
          <w:szCs w:val="24"/>
          <w:highlight w:val="none"/>
          <w:shd w:val="clear" w:color="auto" w:fill="auto"/>
          <w:lang w:eastAsia="zh-CN"/>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29.2.2对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过程提出质疑的，为各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程序环节结束之日。</w:t>
      </w:r>
      <w:r>
        <w:rPr>
          <w:rFonts w:hint="eastAsia" w:ascii="宋体" w:hAnsi="宋体" w:eastAsia="宋体" w:cs="宋体"/>
          <w:color w:val="000000"/>
          <w:sz w:val="24"/>
          <w:szCs w:val="24"/>
          <w:highlight w:val="none"/>
          <w:shd w:val="clear" w:color="auto" w:fill="auto"/>
          <w:lang w:eastAsia="zh-CN"/>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29.2.3对成交结果提出质疑的，为成交结果公告期限届满之日。</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hint="eastAsia" w:ascii="宋体" w:hAnsi="宋体" w:eastAsia="宋体" w:cs="宋体"/>
          <w:color w:val="000000"/>
          <w:sz w:val="24"/>
          <w:szCs w:val="24"/>
          <w:highlight w:val="none"/>
          <w:shd w:val="clear" w:color="auto" w:fill="auto"/>
        </w:rPr>
      </w:r>
      <w:r/>
    </w:p>
    <w:p>
      <w:pPr>
        <w:pStyle w:val="958"/>
        <w:ind w:firstLine="482"/>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29.4供应商（含潜在供应商）对采购方式、采购需求、供应商资格条件、评审方法与评审标准、合同文本的询问、质疑请向采购人提出，由采购人负责答复。供应商对其他事项的询问、质疑请向采购</w:t>
      </w:r>
      <w:r>
        <w:rPr>
          <w:rFonts w:hint="eastAsia"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提出，由采购</w:t>
      </w:r>
      <w:r>
        <w:rPr>
          <w:rFonts w:hint="eastAsia"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负责答复。</w:t>
      </w:r>
      <w:r>
        <w:rPr>
          <w:rFonts w:hint="eastAsia" w:ascii="宋体" w:hAnsi="宋体" w:eastAsia="宋体" w:cs="宋体"/>
          <w:color w:val="000000"/>
          <w:sz w:val="24"/>
          <w:szCs w:val="24"/>
          <w:highlight w:val="none"/>
          <w:shd w:val="clear" w:color="auto" w:fill="auto"/>
        </w:rPr>
      </w:r>
      <w:r/>
    </w:p>
    <w:p>
      <w:pPr>
        <w:pStyle w:val="935"/>
        <w:ind w:firstLine="480"/>
        <w:jc w:val="left"/>
        <w:pageBreakBefore w:val="0"/>
        <w:spacing w:line="400" w:lineRule="exact"/>
        <w:widowControl w:val="off"/>
        <w:tabs>
          <w:tab w:val="left" w:pos="133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采购人只接收以纸质原件形式送达的质疑,采购人不接受未填写快递运单的快件。</w:t>
      </w:r>
      <w:r>
        <w:rPr>
          <w:rFonts w:hint="eastAsia" w:ascii="宋体" w:hAnsi="宋体" w:eastAsia="宋体" w:cs="宋体"/>
          <w:color w:val="000000"/>
          <w:sz w:val="24"/>
          <w:szCs w:val="24"/>
          <w:highlight w:val="none"/>
          <w:shd w:val="clear" w:color="auto" w:fill="auto"/>
          <w:lang w:val="en-US" w:eastAsia="zh-CN" w:bidi="ar-SA"/>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29.5以下情形的质疑不予受理</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29.5.1内容不符合《政府采购质疑和投诉办法》第十二条规定的质疑。</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29.5.2超出政府采购法定期限的质疑。</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29.5.3以传真、电子邮件等方式递交的非原件形式的质疑。</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29.5.4未参加询价活动的供应商或在询价活动中自身权益未受到损害的供应商所提出的质疑。</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29.5.5供应商组成联合体参加询价，联合体中任何一方或多方未按要求签字、盖章、加盖公章的质疑。</w:t>
      </w:r>
      <w:r>
        <w:rPr>
          <w:rFonts w:hint="eastAsia" w:ascii="宋体" w:hAnsi="宋体" w:eastAsia="宋体" w:cs="宋体"/>
          <w:color w:val="000000"/>
          <w:sz w:val="24"/>
          <w:szCs w:val="24"/>
          <w:highlight w:val="none"/>
          <w:shd w:val="clear" w:color="auto" w:fill="auto"/>
        </w:rPr>
      </w:r>
      <w:r/>
    </w:p>
    <w:p>
      <w:pPr>
        <w:pStyle w:val="958"/>
        <w:ind w:firstLine="468"/>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29.6供应商提出书面质疑必须有理、有据，不得捏造事实、提供虚假材料进行恶意质疑。否则，一经查实，采购</w:t>
      </w:r>
      <w:r>
        <w:rPr>
          <w:rFonts w:hint="eastAsia"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shd w:val="clear" w:color="auto" w:fill="auto"/>
        </w:rPr>
      </w:r>
      <w:r/>
    </w:p>
    <w:p>
      <w:pPr>
        <w:pStyle w:val="958"/>
        <w:ind w:firstLine="468"/>
        <w:jc w:val="both"/>
        <w:pageBreakBefore w:val="0"/>
        <w:spacing w:before="0" w:beforeAutospacing="0" w:after="0" w:afterAutospacing="0" w:line="400" w:lineRule="exact"/>
        <w:widowControl w:val="off"/>
        <w:rPr>
          <w:rFonts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29.7</w:t>
      </w:r>
      <w:r>
        <w:rPr>
          <w:rFonts w:hint="eastAsia" w:ascii="宋体" w:hAnsi="宋体" w:eastAsia="宋体" w:cs="Times New Roman"/>
          <w:color w:val="000000"/>
          <w:sz w:val="24"/>
          <w:highlight w:val="none"/>
          <w:lang w:val="en-US" w:eastAsia="zh-CN"/>
        </w:rPr>
        <w:t xml:space="preserve">提出质疑的供应商对采购人的答复不满意，或者采购人未在规定时间内作出答复的，可以在答复期满后15个工作日内向财政部门提起投诉。</w:t>
      </w:r>
      <w:r>
        <w:rPr>
          <w:rFonts w:ascii="宋体" w:hAnsi="宋体" w:eastAsia="宋体" w:cs="宋体"/>
          <w:color w:val="000000"/>
          <w:sz w:val="24"/>
          <w:szCs w:val="24"/>
          <w:highlight w:val="none"/>
          <w:shd w:val="clear" w:color="auto" w:fill="auto"/>
          <w:lang w:val="en-US" w:eastAsia="zh-CN"/>
        </w:rPr>
      </w:r>
      <w:r/>
    </w:p>
    <w:p>
      <w:pPr>
        <w:pStyle w:val="958"/>
        <w:ind w:firstLine="600"/>
        <w:jc w:val="both"/>
        <w:keepLines/>
        <w:keepNext/>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30、成交通知书</w:t>
      </w:r>
      <w:r>
        <w:rPr>
          <w:rFonts w:hint="eastAsia" w:ascii="宋体" w:hAnsi="宋体" w:eastAsia="宋体" w:cs="宋体"/>
          <w:b/>
          <w:bCs/>
          <w:color w:val="000000"/>
          <w:sz w:val="24"/>
          <w:szCs w:val="24"/>
          <w:highlight w:val="none"/>
          <w:shd w:val="clear" w:color="auto" w:fill="auto"/>
        </w:rPr>
      </w:r>
      <w:r/>
    </w:p>
    <w:p>
      <w:pPr>
        <w:pStyle w:val="958"/>
        <w:ind w:firstLine="60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30.1成交结果确定后，采购</w:t>
      </w:r>
      <w:r>
        <w:rPr>
          <w:rFonts w:hint="eastAsia"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shd w:val="clear" w:color="auto" w:fill="auto"/>
        </w:rPr>
      </w:r>
      <w:r/>
    </w:p>
    <w:p>
      <w:pPr>
        <w:pStyle w:val="958"/>
        <w:ind w:firstLine="60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shd w:val="clear" w:color="auto" w:fill="auto"/>
        </w:rPr>
      </w:r>
      <w:r/>
    </w:p>
    <w:p>
      <w:pPr>
        <w:pStyle w:val="958"/>
        <w:ind w:firstLine="482"/>
        <w:jc w:val="both"/>
        <w:keepLines/>
        <w:keepNext/>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bookmarkStart w:id="125" w:name="_Toc16938552"/>
      <w:r/>
      <w:bookmarkStart w:id="126" w:name="_Toc513029236"/>
      <w:r/>
      <w:bookmarkStart w:id="127" w:name="_Toc20823308"/>
      <w:r/>
      <w:bookmarkStart w:id="128" w:name="_Toc120614220"/>
      <w:r>
        <w:rPr>
          <w:rFonts w:hint="eastAsia" w:ascii="宋体" w:hAnsi="宋体" w:eastAsia="宋体" w:cs="宋体"/>
          <w:b/>
          <w:color w:val="000000"/>
          <w:sz w:val="24"/>
          <w:szCs w:val="24"/>
          <w:highlight w:val="none"/>
          <w:shd w:val="clear" w:color="auto" w:fill="auto"/>
        </w:rPr>
        <w:t xml:space="preserve">七、授予合同</w:t>
      </w:r>
      <w:bookmarkEnd w:id="125"/>
      <w:r/>
      <w:bookmarkEnd w:id="126"/>
      <w:r/>
      <w:bookmarkEnd w:id="127"/>
      <w:r/>
      <w:bookmarkEnd w:id="128"/>
      <w:r>
        <w:rPr>
          <w:rFonts w:hint="eastAsia" w:ascii="宋体" w:hAnsi="宋体" w:eastAsia="宋体" w:cs="宋体"/>
          <w:color w:val="000000"/>
          <w:sz w:val="24"/>
          <w:szCs w:val="24"/>
          <w:highlight w:val="none"/>
          <w:shd w:val="clear" w:color="auto" w:fill="auto"/>
        </w:rPr>
      </w:r>
      <w:r/>
    </w:p>
    <w:p>
      <w:pPr>
        <w:pStyle w:val="958"/>
        <w:ind w:firstLine="480"/>
        <w:jc w:val="both"/>
        <w:keepLines/>
        <w:keepNext/>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bookmarkStart w:id="129" w:name="_Toc16938553"/>
      <w:r/>
      <w:bookmarkStart w:id="130" w:name="_Toc513029237"/>
      <w:r/>
      <w:bookmarkStart w:id="131" w:name="_Toc20823309"/>
      <w:r>
        <w:rPr>
          <w:rFonts w:hint="eastAsia" w:ascii="宋体" w:hAnsi="宋体" w:eastAsia="宋体" w:cs="宋体"/>
          <w:color w:val="000000"/>
          <w:sz w:val="24"/>
          <w:szCs w:val="24"/>
          <w:highlight w:val="none"/>
          <w:shd w:val="clear" w:color="auto" w:fill="auto"/>
        </w:rPr>
        <w:t xml:space="preserve">31. 签订合同</w:t>
      </w:r>
      <w:bookmarkEnd w:id="129"/>
      <w:r/>
      <w:bookmarkEnd w:id="130"/>
      <w:r/>
      <w:bookmarkEnd w:id="131"/>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31.l成交供应商应当在成交通知书发出之日起三十日内，按照询价文件确定的事项与采购人签订政府采购合同。</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31.2询价文件、成交供应商的响应文件及询价过程中有关澄清、承诺文件均应作为合同附件。</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31.3 签订合同后，</w:t>
      </w:r>
      <w:r>
        <w:rPr>
          <w:rFonts w:hint="eastAsia" w:ascii="宋体" w:hAnsi="宋体" w:eastAsia="宋体" w:cs="宋体"/>
          <w:i/>
          <w:color w:val="000000"/>
          <w:sz w:val="24"/>
          <w:szCs w:val="24"/>
          <w:highlight w:val="none"/>
          <w:u w:val="single"/>
          <w:shd w:val="clear" w:color="auto" w:fill="auto"/>
        </w:rPr>
        <w:t xml:space="preserve">成交供应商不得将合同标的进行转包</w:t>
      </w:r>
      <w:r>
        <w:rPr>
          <w:rFonts w:hint="eastAsia" w:ascii="宋体" w:hAnsi="宋体" w:eastAsia="宋体" w:cs="宋体"/>
          <w:color w:val="000000"/>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shd w:val="clear" w:color="auto" w:fill="auto"/>
        </w:rPr>
      </w:r>
      <w:r/>
    </w:p>
    <w:p>
      <w:pPr>
        <w:pStyle w:val="958"/>
        <w:ind w:firstLine="480"/>
        <w:jc w:val="both"/>
        <w:keepLines/>
        <w:keepNext/>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32、标的物的追加</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shd w:val="clear" w:color="auto" w:fill="auto"/>
        </w:rPr>
      </w:r>
      <w:r/>
    </w:p>
    <w:p>
      <w:pPr>
        <w:pStyle w:val="958"/>
        <w:numPr>
          <w:ilvl w:val="0"/>
          <w:numId w:val="0"/>
        </w:numPr>
        <w:ind w:firstLine="480"/>
        <w:jc w:val="both"/>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33.政府采购政策功能落实</w:t>
      </w:r>
      <w:r>
        <w:rPr>
          <w:rFonts w:hint="eastAsia" w:ascii="宋体" w:hAnsi="宋体" w:eastAsia="宋体" w:cs="宋体"/>
          <w:color w:val="000000"/>
          <w:sz w:val="24"/>
          <w:szCs w:val="24"/>
          <w:highlight w:val="none"/>
          <w:shd w:val="clear" w:color="auto" w:fill="auto"/>
          <w:lang w:val="en-US" w:eastAsia="zh-CN"/>
        </w:rPr>
      </w:r>
      <w:r/>
    </w:p>
    <w:p>
      <w:pPr>
        <w:pStyle w:val="958"/>
        <w:ind w:firstLine="480"/>
        <w:jc w:val="both"/>
        <w:keepLines/>
        <w:keepNext/>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33.1</w:t>
      </w:r>
      <w:r>
        <w:rPr>
          <w:rFonts w:hint="eastAsia" w:ascii="宋体" w:hAnsi="宋体" w:eastAsia="宋体" w:cs="宋体"/>
          <w:color w:val="000000"/>
          <w:sz w:val="24"/>
          <w:szCs w:val="24"/>
          <w:highlight w:val="none"/>
          <w:shd w:val="clear" w:color="auto" w:fill="auto"/>
        </w:rPr>
        <w:t xml:space="preserve">政府采购</w:t>
      </w:r>
      <w:r>
        <w:rPr>
          <w:rFonts w:hint="eastAsia" w:ascii="宋体" w:hAnsi="宋体" w:eastAsia="宋体" w:cs="宋体"/>
          <w:color w:val="000000"/>
          <w:sz w:val="24"/>
          <w:szCs w:val="24"/>
          <w:highlight w:val="none"/>
          <w:shd w:val="clear" w:color="auto" w:fill="auto"/>
          <w:lang w:eastAsia="zh-CN"/>
        </w:rPr>
        <w:t xml:space="preserve">线上合同信用融资</w:t>
      </w:r>
      <w:r>
        <w:rPr>
          <w:rFonts w:hint="eastAsia" w:ascii="宋体" w:hAnsi="宋体" w:eastAsia="宋体" w:cs="宋体"/>
          <w:color w:val="000000"/>
          <w:sz w:val="24"/>
          <w:szCs w:val="24"/>
          <w:highlight w:val="none"/>
          <w:shd w:val="clear" w:color="auto" w:fill="auto"/>
        </w:rPr>
        <w:t xml:space="preserve">政策</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eastAsia="宋体" w:cs="宋体"/>
          <w:color w:val="000000"/>
          <w:sz w:val="24"/>
          <w:szCs w:val="24"/>
          <w:highlight w:val="none"/>
          <w:shd w:val="clear" w:color="auto" w:fill="auto"/>
          <w:lang w:val="en-US" w:eastAsia="zh-CN"/>
        </w:rPr>
        <w:t xml:space="preserve">江苏省</w:t>
      </w:r>
      <w:r>
        <w:rPr>
          <w:rFonts w:hint="eastAsia" w:ascii="宋体" w:hAnsi="宋体" w:eastAsia="宋体" w:cs="宋体"/>
          <w:color w:val="00000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shd w:val="clear" w:color="auto" w:fill="auto"/>
        </w:rPr>
      </w:r>
      <w:r/>
    </w:p>
    <w:p>
      <w:pPr>
        <w:pStyle w:val="935"/>
        <w:ind w:firstLine="480"/>
        <w:pageBreakBefore w:val="0"/>
        <w:spacing w:line="40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33.2进口产品</w:t>
      </w:r>
      <w:r>
        <w:rPr>
          <w:rFonts w:hint="eastAsia" w:ascii="宋体" w:hAnsi="宋体" w:eastAsia="宋体" w:cs="宋体"/>
          <w:color w:val="000000"/>
          <w:sz w:val="24"/>
          <w:szCs w:val="24"/>
          <w:highlight w:val="none"/>
          <w:shd w:val="clear" w:color="auto" w:fill="auto"/>
          <w:lang w:val="en-US" w:eastAsia="zh-CN" w:bidi="ar-SA"/>
        </w:rPr>
      </w:r>
      <w:r/>
    </w:p>
    <w:p>
      <w:pPr>
        <w:pStyle w:val="958"/>
        <w:ind w:firstLine="480"/>
        <w:jc w:val="both"/>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进口产品</w:t>
      </w:r>
      <w:r>
        <w:rPr>
          <w:rFonts w:hint="eastAsia" w:ascii="宋体" w:hAnsi="宋体" w:eastAsia="宋体" w:cs="宋体"/>
          <w:color w:val="000000"/>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shd w:val="clear" w:color="auto" w:fill="auto"/>
        </w:rPr>
      </w:r>
      <w:r/>
    </w:p>
    <w:p>
      <w:pPr>
        <w:pStyle w:val="935"/>
        <w:ind w:firstLine="480"/>
        <w:pageBreakBefore w:val="0"/>
        <w:spacing w:line="40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33.3中小企业、监狱企业及残疾人福利性单位</w:t>
      </w:r>
      <w:r>
        <w:rPr>
          <w:rFonts w:hint="eastAsia" w:ascii="宋体" w:hAnsi="宋体" w:eastAsia="宋体" w:cs="宋体"/>
          <w:color w:val="000000"/>
          <w:sz w:val="24"/>
          <w:szCs w:val="24"/>
          <w:highlight w:val="none"/>
          <w:shd w:val="clear" w:color="auto" w:fill="auto"/>
          <w:lang w:val="en-US" w:eastAsia="zh-CN" w:bidi="ar-SA"/>
        </w:rPr>
      </w:r>
      <w:r/>
    </w:p>
    <w:p>
      <w:pPr>
        <w:pStyle w:val="935"/>
        <w:ind w:firstLine="480"/>
        <w:pageBreakBefore w:val="0"/>
        <w:spacing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.3.1中小企业定义：</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.3.2供应商提供的货物、工程或者服务符合下列情形的，享受中小企业扶持政策：</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.3.2.2在工程采购项目中，工程由中小企业承建，即工程施工单位为中小企业；</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shd w:val="clear" w:color="auto" w:fill="auto"/>
        </w:rPr>
      </w:r>
      <w:r/>
    </w:p>
    <w:p>
      <w:pPr>
        <w:pStyle w:val="958"/>
        <w:ind w:firstLine="480"/>
        <w:jc w:val="both"/>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.3.6.2依法与安置的每位残疾人签订了一年以上（含一年）的劳动合同或服务协议；</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.3.7本项目是否专门面向中小企业预留采购份额见第一章《询价公告》。</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w:t>
      </w:r>
      <w:r>
        <w:rPr>
          <w:rFonts w:hint="eastAsia" w:ascii="宋体" w:hAnsi="宋体" w:eastAsia="宋体" w:cs="宋体"/>
          <w:color w:val="000000"/>
          <w:sz w:val="24"/>
          <w:szCs w:val="24"/>
          <w:highlight w:val="none"/>
          <w:shd w:val="clear" w:color="auto" w:fill="auto"/>
        </w:rPr>
        <w:t xml:space="preserve">.3.8采购标的对应的中小企业划分标准所属行业见第四章《采购需求》。</w:t>
      </w:r>
      <w:r>
        <w:rPr>
          <w:rFonts w:hint="eastAsia" w:ascii="宋体" w:hAnsi="宋体" w:eastAsia="宋体" w:cs="宋体"/>
          <w:color w:val="000000"/>
          <w:sz w:val="24"/>
          <w:szCs w:val="24"/>
          <w:highlight w:val="none"/>
          <w:shd w:val="clear" w:color="auto" w:fill="auto"/>
        </w:rPr>
      </w:r>
      <w:r/>
    </w:p>
    <w:p>
      <w:pPr>
        <w:pStyle w:val="958"/>
        <w:ind w:firstLine="48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.3.9小微企业价格评审优惠的政策：见第五章《评标方法和评标标准》。</w:t>
      </w:r>
      <w:r>
        <w:rPr>
          <w:rFonts w:hint="eastAsia" w:ascii="宋体" w:hAnsi="宋体" w:eastAsia="宋体" w:cs="宋体"/>
          <w:color w:val="000000"/>
          <w:sz w:val="24"/>
          <w:szCs w:val="24"/>
          <w:highlight w:val="none"/>
          <w:shd w:val="clear" w:color="auto" w:fill="auto"/>
        </w:rPr>
      </w:r>
      <w:r/>
    </w:p>
    <w:p>
      <w:pPr>
        <w:pStyle w:val="935"/>
        <w:ind w:firstLine="480"/>
        <w:keepLines w:val="0"/>
        <w:keepNext w:val="0"/>
        <w:pageBreakBefore w:val="0"/>
        <w:spacing w:line="40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33.4政府采购节能产品、环境标志产品</w:t>
      </w:r>
      <w:r>
        <w:rPr>
          <w:rFonts w:hint="eastAsia" w:ascii="宋体" w:hAnsi="宋体" w:eastAsia="宋体" w:cs="宋体"/>
          <w:color w:val="000000"/>
          <w:sz w:val="24"/>
          <w:szCs w:val="24"/>
          <w:highlight w:val="none"/>
          <w:shd w:val="clear" w:color="auto" w:fill="auto"/>
          <w:lang w:val="en-US" w:eastAsia="zh-CN" w:bidi="ar-SA"/>
        </w:rPr>
      </w:r>
      <w:r/>
    </w:p>
    <w:p>
      <w:pPr>
        <w:pStyle w:val="935"/>
        <w:ind w:firstLine="480"/>
        <w:keepLines w:val="0"/>
        <w:keepNext w:val="0"/>
        <w:pageBreakBefore w:val="0"/>
        <w:spacing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.4.1</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935"/>
        <w:ind w:firstLine="480"/>
        <w:keepLines w:val="0"/>
        <w:keepNext w:val="0"/>
        <w:pageBreakBefore w:val="0"/>
        <w:spacing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.4.2</w:t>
      </w:r>
      <w:r>
        <w:rPr>
          <w:rFonts w:hint="eastAsia" w:ascii="宋体" w:hAnsi="宋体" w:eastAsia="宋体" w:cs="宋体"/>
          <w:color w:val="000000"/>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shd w:val="clear" w:color="auto" w:fill="auto"/>
        </w:rPr>
      </w:r>
      <w:r/>
    </w:p>
    <w:p>
      <w:pPr>
        <w:pStyle w:val="935"/>
        <w:ind w:firstLine="480"/>
        <w:keepLines w:val="0"/>
        <w:keepNext w:val="0"/>
        <w:pageBreakBefore w:val="0"/>
        <w:spacing w:line="40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33.5绿色包装</w:t>
      </w:r>
      <w:r>
        <w:rPr>
          <w:rFonts w:hint="eastAsia" w:ascii="宋体" w:hAnsi="宋体" w:eastAsia="宋体" w:cs="宋体"/>
          <w:color w:val="000000"/>
          <w:sz w:val="24"/>
          <w:szCs w:val="24"/>
          <w:highlight w:val="none"/>
          <w:shd w:val="clear" w:color="auto" w:fill="auto"/>
          <w:lang w:val="en-US" w:eastAsia="zh-CN" w:bidi="ar-SA"/>
        </w:rPr>
      </w:r>
      <w:r/>
    </w:p>
    <w:p>
      <w:pPr>
        <w:pStyle w:val="935"/>
        <w:ind w:firstLine="480"/>
        <w:keepLines w:val="0"/>
        <w:keepNext w:val="0"/>
        <w:pageBreakBefore w:val="0"/>
        <w:spacing w:line="40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shd w:val="clear" w:color="auto" w:fill="auto"/>
          <w:lang w:val="en-US" w:eastAsia="zh-CN" w:bidi="ar-SA"/>
        </w:rPr>
      </w:r>
      <w:r/>
    </w:p>
    <w:p>
      <w:pPr>
        <w:pStyle w:val="935"/>
        <w:ind w:firstLine="480"/>
        <w:keepLines w:val="0"/>
        <w:keepNext w:val="0"/>
        <w:pageBreakBefore w:val="0"/>
        <w:spacing w:line="40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33.6政府采购创新产品</w:t>
      </w:r>
      <w:r>
        <w:rPr>
          <w:rFonts w:hint="eastAsia" w:ascii="宋体" w:hAnsi="宋体" w:eastAsia="宋体" w:cs="宋体"/>
          <w:color w:val="000000"/>
          <w:sz w:val="24"/>
          <w:szCs w:val="24"/>
          <w:highlight w:val="none"/>
          <w:shd w:val="clear" w:color="auto" w:fill="auto"/>
          <w:lang w:val="en-US" w:eastAsia="zh-CN" w:bidi="ar-SA"/>
        </w:rPr>
      </w:r>
      <w:r/>
    </w:p>
    <w:p>
      <w:pPr>
        <w:pStyle w:val="935"/>
        <w:ind w:left="0" w:right="0" w:firstLine="480"/>
        <w:jc w:val="both"/>
        <w:keepLines w:val="0"/>
        <w:keepNext w:val="0"/>
        <w:pageBreakBefore w:val="0"/>
        <w:spacing w:before="0" w:after="0" w:line="40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35"/>
        <w:ind w:firstLine="480"/>
        <w:keepLines w:val="0"/>
        <w:keepNext w:val="0"/>
        <w:pageBreakBefore w:val="0"/>
        <w:spacing w:line="40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33.7绿色数据中心政策 </w:t>
      </w:r>
      <w:r>
        <w:rPr>
          <w:rFonts w:hint="eastAsia" w:ascii="宋体" w:hAnsi="宋体" w:eastAsia="宋体" w:cs="宋体"/>
          <w:color w:val="000000"/>
          <w:sz w:val="24"/>
          <w:szCs w:val="24"/>
          <w:highlight w:val="none"/>
          <w:shd w:val="clear" w:color="auto" w:fill="auto"/>
          <w:lang w:val="en-US" w:eastAsia="zh-CN" w:bidi="ar-SA"/>
        </w:rPr>
      </w:r>
      <w:r/>
    </w:p>
    <w:p>
      <w:pPr>
        <w:pStyle w:val="935"/>
        <w:ind w:firstLine="480"/>
        <w:keepLines w:val="0"/>
        <w:keepNext w:val="0"/>
        <w:pageBreakBefore w:val="0"/>
        <w:spacing w:line="40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shd w:val="clear" w:color="auto" w:fill="auto"/>
          <w:lang w:val="en-US" w:eastAsia="zh-CN" w:bidi="ar-SA"/>
        </w:rPr>
      </w:r>
      <w:r/>
    </w:p>
    <w:p>
      <w:pPr>
        <w:pStyle w:val="935"/>
        <w:ind w:firstLine="480"/>
        <w:keepLines w:val="0"/>
        <w:keepNext w:val="0"/>
        <w:pageBreakBefore w:val="0"/>
        <w:spacing w:line="40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33.8履约保证金政策</w:t>
      </w:r>
      <w:r>
        <w:rPr>
          <w:rFonts w:hint="eastAsia" w:ascii="宋体" w:hAnsi="宋体" w:eastAsia="宋体" w:cs="宋体"/>
          <w:color w:val="000000"/>
          <w:sz w:val="24"/>
          <w:szCs w:val="24"/>
          <w:highlight w:val="none"/>
          <w:shd w:val="clear" w:color="auto" w:fill="auto"/>
          <w:lang w:val="en-US" w:eastAsia="zh-CN" w:bidi="ar-SA"/>
        </w:rPr>
      </w:r>
      <w:r/>
    </w:p>
    <w:p>
      <w:pPr>
        <w:pStyle w:val="970"/>
        <w:ind w:left="0" w:firstLine="480"/>
        <w:keepLines w:val="0"/>
        <w:keepNext w:val="0"/>
        <w:pageBreakBefore w:val="0"/>
        <w:spacing w:after="0" w:line="40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确需收取履约保证金的，履约保证金的缴纳形式：</w:t>
      </w:r>
      <w:r>
        <w:rPr>
          <w:rFonts w:hint="eastAsia" w:ascii="宋体" w:hAnsi="宋体" w:eastAsia="宋体" w:cs="宋体"/>
          <w:color w:val="000000"/>
          <w:sz w:val="24"/>
          <w:szCs w:val="24"/>
          <w:highlight w:val="none"/>
          <w:shd w:val="clear" w:color="auto" w:fill="auto"/>
          <w:lang w:val="en-US" w:eastAsia="zh-CN" w:bidi="ar-SA"/>
        </w:rPr>
      </w:r>
      <w:r/>
    </w:p>
    <w:p>
      <w:pPr>
        <w:pStyle w:val="935"/>
        <w:ind w:firstLine="480"/>
        <w:keepLines w:val="0"/>
        <w:keepNext w:val="0"/>
        <w:pageBreakBefore w:val="0"/>
        <w:spacing w:line="40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shd w:val="clear" w:color="auto" w:fill="auto"/>
          <w:lang w:val="en-US" w:eastAsia="zh-CN" w:bidi="ar-SA"/>
        </w:rPr>
      </w:r>
      <w:r/>
    </w:p>
    <w:p>
      <w:pPr>
        <w:pStyle w:val="935"/>
        <w:ind w:firstLine="480"/>
        <w:keepLines w:val="0"/>
        <w:keepNext w:val="0"/>
        <w:pageBreakBefore w:val="0"/>
        <w:spacing w:line="40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shd w:val="clear" w:color="auto" w:fill="auto"/>
          <w:lang w:val="en-US" w:eastAsia="zh-CN" w:bidi="ar-SA"/>
        </w:rPr>
      </w:r>
      <w:r/>
    </w:p>
    <w:p>
      <w:pPr>
        <w:pStyle w:val="935"/>
        <w:ind w:firstLine="480"/>
        <w:keepLines w:val="0"/>
        <w:keepNext w:val="0"/>
        <w:pageBreakBefore w:val="0"/>
        <w:spacing w:line="40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shd w:val="clear" w:color="auto" w:fill="auto"/>
          <w:lang w:val="en-US" w:eastAsia="zh-CN" w:bidi="ar-SA"/>
        </w:rPr>
      </w:r>
      <w:r/>
    </w:p>
    <w:p>
      <w:pPr>
        <w:pStyle w:val="935"/>
        <w:ind w:firstLine="480"/>
        <w:keepLines w:val="0"/>
        <w:keepNext w:val="0"/>
        <w:pageBreakBefore w:val="0"/>
        <w:spacing w:line="40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34. 预付款制度</w:t>
      </w:r>
      <w:r>
        <w:rPr>
          <w:rFonts w:hint="eastAsia" w:ascii="宋体" w:hAnsi="宋体" w:eastAsia="宋体" w:cs="宋体"/>
          <w:color w:val="000000"/>
          <w:sz w:val="24"/>
          <w:szCs w:val="24"/>
          <w:highlight w:val="none"/>
          <w:shd w:val="clear" w:color="auto" w:fill="auto"/>
          <w:lang w:val="en-US" w:eastAsia="zh-CN" w:bidi="ar-SA"/>
        </w:rPr>
      </w:r>
      <w:r/>
    </w:p>
    <w:p>
      <w:pPr>
        <w:pStyle w:val="935"/>
        <w:ind w:firstLine="480"/>
        <w:keepLines w:val="0"/>
        <w:keepNext w:val="0"/>
        <w:pageBreakBefore w:val="0"/>
        <w:spacing w:line="40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000000"/>
          <w:sz w:val="24"/>
          <w:szCs w:val="24"/>
          <w:highlight w:val="none"/>
          <w:u w:val="single"/>
          <w:shd w:val="clear" w:color="auto" w:fill="auto"/>
          <w:lang w:val="en-US" w:eastAsia="zh-CN" w:bidi="ar-SA"/>
        </w:rPr>
        <w:t xml:space="preserve">30</w:t>
      </w:r>
      <w:r>
        <w:rPr>
          <w:rFonts w:hint="eastAsia" w:ascii="宋体" w:hAnsi="宋体" w:eastAsia="宋体" w:cs="宋体"/>
          <w:color w:val="000000"/>
          <w:sz w:val="24"/>
          <w:szCs w:val="24"/>
          <w:highlight w:val="none"/>
          <w:shd w:val="clear" w:color="auto" w:fill="auto"/>
          <w:lang w:val="en-US" w:eastAsia="zh-CN" w:bidi="ar-SA"/>
        </w:rPr>
        <w:t xml:space="preserve">%（原则上不低于合同金额的30%）。在签订合同时，中标、成交供应商明确书面表示无需预付款或者主动要求降低预付款比例的，采购人可就预付款比例作相应调整。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shd w:val="clear" w:color="auto" w:fill="auto"/>
          <w:lang w:val="en-US" w:eastAsia="zh-CN" w:bidi="ar-SA"/>
        </w:rPr>
      </w:r>
      <w:r/>
    </w:p>
    <w:p>
      <w:pPr>
        <w:pStyle w:val="970"/>
        <w:ind w:left="0" w:firstLine="560"/>
        <w:spacing w:after="0" w:line="52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935"/>
        <w:jc w:val="center"/>
        <w:spacing w:line="360" w:lineRule="auto"/>
        <w:widowControl/>
        <w:rPr>
          <w:rFonts w:ascii="宋体" w:hAnsi="宋体" w:cs="宋体"/>
          <w:b/>
          <w:color w:val="000000"/>
          <w:sz w:val="40"/>
          <w:szCs w:val="36"/>
          <w:highlight w:val="none"/>
          <w:shd w:val="clear" w:color="auto" w:fill="auto"/>
        </w:rPr>
      </w:pPr>
      <w:r>
        <w:rPr>
          <w:rFonts w:hint="eastAsia" w:eastAsia="黑体"/>
          <w:color w:val="000000"/>
          <w:sz w:val="36"/>
          <w:szCs w:val="36"/>
          <w:highlight w:val="none"/>
          <w:shd w:val="clear" w:color="auto" w:fill="auto"/>
        </w:rPr>
        <w:br w:type="page" w:clear="all"/>
      </w:r>
      <w:bookmarkStart w:id="132" w:name="_Toc20823346"/>
      <w:r/>
      <w:bookmarkStart w:id="133" w:name="_Toc120614244"/>
      <w:r/>
      <w:bookmarkStart w:id="134" w:name="_Toc16938590"/>
      <w:r/>
      <w:bookmarkStart w:id="135" w:name="_Toc479757211"/>
      <w:r/>
      <w:bookmarkStart w:id="136" w:name="_Toc462564139"/>
      <w:r>
        <w:rPr>
          <w:rFonts w:hint="eastAsia" w:ascii="宋体" w:hAnsi="宋体" w:cs="宋体"/>
          <w:b/>
          <w:color w:val="000000"/>
          <w:sz w:val="40"/>
          <w:szCs w:val="36"/>
          <w:highlight w:val="none"/>
          <w:shd w:val="clear" w:color="auto" w:fill="auto"/>
        </w:rPr>
        <w:t xml:space="preserve">第三</w:t>
      </w:r>
      <w:r>
        <w:rPr>
          <w:rFonts w:hint="eastAsia" w:ascii="宋体" w:hAnsi="宋体" w:cs="宋体"/>
          <w:b/>
          <w:color w:val="000000"/>
          <w:sz w:val="40"/>
          <w:szCs w:val="36"/>
          <w:highlight w:val="none"/>
          <w:shd w:val="clear" w:color="auto" w:fill="auto"/>
          <w:lang w:eastAsia="zh-CN"/>
        </w:rPr>
        <w:t xml:space="preserve">章</w:t>
      </w:r>
      <w:r>
        <w:rPr>
          <w:rFonts w:hint="eastAsia" w:ascii="宋体" w:hAnsi="宋体" w:cs="宋体"/>
          <w:b/>
          <w:color w:val="000000"/>
          <w:sz w:val="40"/>
          <w:szCs w:val="36"/>
          <w:highlight w:val="none"/>
          <w:shd w:val="clear" w:color="auto" w:fill="auto"/>
        </w:rPr>
        <w:t xml:space="preserve">  合同条款</w:t>
      </w:r>
      <w:r>
        <w:rPr>
          <w:rFonts w:ascii="宋体" w:hAnsi="宋体" w:cs="宋体"/>
          <w:b/>
          <w:color w:val="000000"/>
          <w:sz w:val="40"/>
          <w:szCs w:val="36"/>
          <w:highlight w:val="none"/>
          <w:shd w:val="clear" w:color="auto" w:fill="auto"/>
        </w:rPr>
      </w:r>
      <w:r/>
    </w:p>
    <w:p>
      <w:pPr>
        <w:pStyle w:val="935"/>
        <w:rPr>
          <w:rFonts w:ascii="宋体" w:hAnsi="宋体" w:cs="宋体"/>
          <w:color w:val="000000"/>
          <w:highlight w:val="none"/>
          <w:shd w:val="clear" w:color="auto" w:fill="auto"/>
        </w:rPr>
      </w:pPr>
      <w:r/>
      <w:bookmarkStart w:id="137" w:name="EB6d2006462e294de090c16e672cecc3bd"/>
      <w:r>
        <w:rPr>
          <w:rFonts w:ascii="宋体" w:hAnsi="宋体" w:cs="宋体"/>
          <w:color w:val="000000"/>
          <w:highlight w:val="none"/>
          <w:shd w:val="clear" w:color="auto" w:fill="auto"/>
        </w:rPr>
      </w:r>
      <w:r/>
    </w:p>
    <w:p>
      <w:pPr>
        <w:pStyle w:val="935"/>
        <w:jc w:val="center"/>
        <w:rPr>
          <w:rFonts w:ascii="宋体" w:hAnsi="宋体" w:cs="宋体"/>
          <w:b/>
          <w:bCs/>
          <w:color w:val="000000"/>
          <w:spacing w:val="-20"/>
          <w:sz w:val="48"/>
          <w:szCs w:val="48"/>
          <w:highlight w:val="none"/>
          <w:shd w:val="clear" w:color="auto" w:fill="auto"/>
        </w:rPr>
      </w:pPr>
      <w:r/>
      <w:bookmarkEnd w:id="137"/>
      <w:r/>
      <w:bookmarkStart w:id="138" w:name="_Toc3995"/>
      <w:r>
        <w:rPr>
          <w:rFonts w:ascii="宋体" w:hAnsi="宋体" w:cs="宋体"/>
          <w:b/>
          <w:bCs/>
          <w:color w:val="000000"/>
          <w:spacing w:val="-20"/>
          <w:sz w:val="48"/>
          <w:szCs w:val="48"/>
          <w:highlight w:val="none"/>
          <w:shd w:val="clear" w:color="auto" w:fill="auto"/>
        </w:rPr>
      </w:r>
      <w:r/>
    </w:p>
    <w:p>
      <w:pPr>
        <w:pStyle w:val="935"/>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935"/>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935"/>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935"/>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935"/>
        <w:jc w:val="center"/>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政府采购货物买卖合同</w:t>
      </w:r>
      <w:r>
        <w:rPr>
          <w:rFonts w:ascii="宋体" w:hAnsi="宋体" w:cs="宋体"/>
          <w:color w:val="000000"/>
          <w:sz w:val="30"/>
          <w:highlight w:val="none"/>
          <w:shd w:val="clear" w:color="auto" w:fill="auto"/>
        </w:rPr>
      </w:r>
      <w:r/>
    </w:p>
    <w:p>
      <w:pPr>
        <w:pStyle w:val="935"/>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935"/>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935"/>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935"/>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935"/>
        <w:ind w:left="420"/>
        <w:spacing w:line="360" w:lineRule="auto"/>
        <w:rPr>
          <w:rFonts w:hint="eastAsia"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项目名称：2025年中央农业防灾救灾和水利救灾资金叶面肥、植物生产调节剂采购项目</w:t>
      </w:r>
      <w:r>
        <w:rPr>
          <w:rFonts w:hint="eastAsia" w:ascii="宋体" w:hAnsi="宋体" w:cs="宋体"/>
          <w:color w:val="000000"/>
          <w:sz w:val="30"/>
          <w:highlight w:val="none"/>
          <w:shd w:val="clear" w:color="auto" w:fill="auto"/>
        </w:rPr>
      </w:r>
      <w:r/>
    </w:p>
    <w:p>
      <w:pPr>
        <w:pStyle w:val="935"/>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合同编号：JSZC-320981-BJZC-X2025-0037</w:t>
      </w:r>
      <w:r>
        <w:rPr>
          <w:rFonts w:ascii="宋体" w:hAnsi="宋体" w:cs="宋体"/>
          <w:color w:val="000000"/>
          <w:sz w:val="30"/>
          <w:highlight w:val="none"/>
          <w:shd w:val="clear" w:color="auto" w:fill="auto"/>
        </w:rPr>
      </w:r>
      <w:r/>
    </w:p>
    <w:p>
      <w:pPr>
        <w:pStyle w:val="935"/>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甲    方：</w:t>
      </w:r>
      <w:r>
        <w:rPr>
          <w:rFonts w:hint="eastAsia" w:ascii="宋体" w:hAnsi="宋体" w:eastAsia="宋体" w:cs="宋体"/>
          <w:color w:val="000000"/>
          <w:sz w:val="30"/>
          <w:highlight w:val="none"/>
          <w:shd w:val="clear" w:color="auto" w:fill="auto"/>
        </w:rPr>
        <w:t xml:space="preserve">东台市农业农村局</w:t>
      </w:r>
      <w:r>
        <w:rPr>
          <w:rFonts w:ascii="宋体" w:hAnsi="宋体" w:cs="宋体"/>
          <w:color w:val="000000"/>
          <w:sz w:val="30"/>
          <w:highlight w:val="none"/>
          <w:shd w:val="clear" w:color="auto" w:fill="auto"/>
        </w:rPr>
      </w:r>
      <w:r/>
    </w:p>
    <w:p>
      <w:pPr>
        <w:pStyle w:val="935"/>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乙    方：</w:t>
      </w:r>
      <w:r>
        <w:rPr>
          <w:rFonts w:ascii="宋体" w:hAnsi="宋体" w:cs="宋体"/>
          <w:color w:val="000000"/>
          <w:sz w:val="30"/>
          <w:highlight w:val="none"/>
          <w:shd w:val="clear" w:color="auto" w:fill="auto"/>
        </w:rPr>
      </w:r>
      <w:r/>
    </w:p>
    <w:p>
      <w:pPr>
        <w:pStyle w:val="935"/>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签订时间：</w:t>
      </w:r>
      <w:r>
        <w:rPr>
          <w:rFonts w:ascii="宋体" w:hAnsi="宋体" w:cs="宋体"/>
          <w:color w:val="000000"/>
          <w:sz w:val="30"/>
          <w:highlight w:val="none"/>
          <w:shd w:val="clear" w:color="auto" w:fill="auto"/>
        </w:rPr>
      </w:r>
      <w:r/>
    </w:p>
    <w:p>
      <w:pPr>
        <w:pStyle w:val="935"/>
        <w:rPr>
          <w:color w:val="000000"/>
          <w:highlight w:val="none"/>
          <w:shd w:val="clear" w:color="auto" w:fill="auto"/>
        </w:rPr>
      </w:pPr>
      <w:r>
        <w:rPr>
          <w:color w:val="000000"/>
          <w:highlight w:val="none"/>
          <w:shd w:val="clear" w:color="auto" w:fill="auto"/>
        </w:rPr>
      </w:r>
      <w:r/>
    </w:p>
    <w:p>
      <w:pPr>
        <w:pStyle w:val="935"/>
        <w:rPr>
          <w:rFonts w:eastAsia="黑体"/>
          <w:color w:val="000000"/>
          <w:sz w:val="44"/>
          <w:szCs w:val="44"/>
          <w:highlight w:val="none"/>
          <w:shd w:val="clear" w:color="auto" w:fill="auto"/>
        </w:rPr>
      </w:pPr>
      <w:r>
        <w:rPr>
          <w:rFonts w:eastAsia="黑体"/>
          <w:color w:val="000000"/>
          <w:sz w:val="44"/>
          <w:szCs w:val="44"/>
          <w:highlight w:val="none"/>
          <w:shd w:val="clear" w:color="auto" w:fill="auto"/>
        </w:rPr>
        <w:br w:type="page" w:clear="all"/>
      </w:r>
      <w:r>
        <w:rPr>
          <w:rFonts w:eastAsia="黑体"/>
          <w:color w:val="000000"/>
          <w:sz w:val="44"/>
          <w:szCs w:val="44"/>
          <w:highlight w:val="none"/>
          <w:shd w:val="clear" w:color="auto" w:fill="auto"/>
        </w:rPr>
      </w:r>
      <w:r/>
    </w:p>
    <w:p>
      <w:pPr>
        <w:pStyle w:val="935"/>
        <w:jc w:val="center"/>
        <w:rPr>
          <w:rFonts w:eastAsia="黑体"/>
          <w:color w:val="000000"/>
          <w:sz w:val="44"/>
          <w:szCs w:val="44"/>
          <w:highlight w:val="none"/>
          <w:shd w:val="clear" w:color="auto" w:fill="auto"/>
        </w:rPr>
      </w:pPr>
      <w:r>
        <w:rPr>
          <w:rFonts w:hint="eastAsia" w:eastAsia="黑体"/>
          <w:color w:val="000000"/>
          <w:sz w:val="44"/>
          <w:szCs w:val="44"/>
          <w:highlight w:val="none"/>
          <w:shd w:val="clear" w:color="auto" w:fill="auto"/>
        </w:rPr>
        <w:t xml:space="preserve">使用说明</w:t>
      </w:r>
      <w:r>
        <w:rPr>
          <w:rFonts w:eastAsia="黑体"/>
          <w:color w:val="000000"/>
          <w:sz w:val="44"/>
          <w:szCs w:val="44"/>
          <w:highlight w:val="none"/>
          <w:shd w:val="clear" w:color="auto" w:fill="auto"/>
        </w:rPr>
      </w:r>
      <w:r/>
    </w:p>
    <w:p>
      <w:pPr>
        <w:pStyle w:val="935"/>
        <w:ind w:firstLine="640"/>
        <w:rPr>
          <w:rFonts w:ascii="仿宋_GB2312" w:hAnsi="仿宋_GB2312" w:eastAsia="仿宋_GB2312" w:cs="仿宋_GB2312"/>
          <w:color w:val="000000"/>
          <w:sz w:val="32"/>
          <w:szCs w:val="32"/>
          <w:highlight w:val="none"/>
          <w:shd w:val="clear" w:color="auto" w:fill="auto"/>
        </w:rPr>
      </w:pPr>
      <w:r>
        <w:rPr>
          <w:rFonts w:ascii="仿宋_GB2312" w:hAnsi="仿宋_GB2312" w:eastAsia="仿宋_GB2312" w:cs="仿宋_GB2312"/>
          <w:color w:val="000000"/>
          <w:sz w:val="32"/>
          <w:szCs w:val="32"/>
          <w:highlight w:val="none"/>
          <w:shd w:val="clear" w:color="auto" w:fill="auto"/>
        </w:rPr>
      </w:r>
      <w:r/>
    </w:p>
    <w:p>
      <w:pPr>
        <w:pStyle w:val="935"/>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1.本合同标准文本适用于购买现成货物的采购项目，不包括需要供应商定制开发、创新研发的货物采购项目。</w:t>
      </w:r>
      <w:r>
        <w:rPr>
          <w:rFonts w:ascii="仿宋_GB2312" w:hAnsi="仿宋_GB2312" w:eastAsia="仿宋_GB2312" w:cs="仿宋_GB2312"/>
          <w:color w:val="000000"/>
          <w:sz w:val="32"/>
          <w:szCs w:val="32"/>
          <w:highlight w:val="none"/>
          <w:shd w:val="clear" w:color="auto" w:fill="auto"/>
        </w:rPr>
      </w:r>
      <w:r/>
    </w:p>
    <w:p>
      <w:pPr>
        <w:pStyle w:val="935"/>
        <w:rPr>
          <w:rFonts w:eastAsia="黑体"/>
          <w:color w:val="000000"/>
          <w:sz w:val="44"/>
          <w:szCs w:val="44"/>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2.本合同标准文本为政府采购货物买卖合同编制提供参考，可以结合采购项目具体情况，对文本作必要的调整修订后使用。</w:t>
      </w:r>
      <w:r>
        <w:rPr>
          <w:rFonts w:eastAsia="黑体"/>
          <w:color w:val="000000"/>
          <w:sz w:val="44"/>
          <w:szCs w:val="44"/>
          <w:highlight w:val="none"/>
          <w:shd w:val="clear" w:color="auto" w:fill="auto"/>
        </w:rPr>
      </w:r>
      <w:r/>
    </w:p>
    <w:p>
      <w:pPr>
        <w:pStyle w:val="935"/>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color w:val="000000"/>
          <w:sz w:val="32"/>
          <w:szCs w:val="32"/>
          <w:highlight w:val="none"/>
          <w:shd w:val="clear" w:color="auto" w:fill="auto"/>
        </w:rPr>
      </w:r>
      <w:r/>
    </w:p>
    <w:p>
      <w:pPr>
        <w:pStyle w:val="935"/>
        <w:ind w:firstLine="880"/>
        <w:rPr>
          <w:rFonts w:eastAsia="黑体"/>
          <w:color w:val="000000"/>
          <w:sz w:val="44"/>
          <w:szCs w:val="44"/>
          <w:highlight w:val="none"/>
          <w:shd w:val="clear" w:color="auto" w:fill="auto"/>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color w:val="000000"/>
          <w:sz w:val="44"/>
          <w:szCs w:val="44"/>
          <w:highlight w:val="none"/>
          <w:shd w:val="clear" w:color="auto" w:fill="auto"/>
        </w:rPr>
      </w:r>
      <w:r/>
    </w:p>
    <w:p>
      <w:pPr>
        <w:pStyle w:val="935"/>
        <w:jc w:val="center"/>
        <w:keepLines/>
        <w:keepNext/>
        <w:spacing w:line="400" w:lineRule="exact"/>
        <w:rPr>
          <w:rFonts w:ascii="黑体" w:hAnsi="华文中宋" w:eastAsia="黑体"/>
          <w:color w:val="000000"/>
          <w:sz w:val="28"/>
          <w:szCs w:val="28"/>
          <w:highlight w:val="none"/>
          <w:shd w:val="clear" w:color="auto" w:fill="auto"/>
        </w:rPr>
        <w:outlineLvl w:val="1"/>
      </w:pPr>
      <w:r/>
      <w:bookmarkEnd w:id="138"/>
      <w:r/>
      <w:bookmarkStart w:id="139" w:name="_Toc22209"/>
      <w:r>
        <w:rPr>
          <w:rFonts w:hint="eastAsia" w:ascii="黑体" w:hAnsi="黑体" w:eastAsia="黑体"/>
          <w:color w:val="000000"/>
          <w:sz w:val="28"/>
          <w:szCs w:val="28"/>
          <w:highlight w:val="none"/>
          <w:shd w:val="clear" w:color="auto" w:fill="auto"/>
        </w:rPr>
        <w:t xml:space="preserve">第一节 </w:t>
      </w:r>
      <w:r>
        <w:rPr>
          <w:rFonts w:hint="eastAsia" w:ascii="黑体" w:hAnsi="华文中宋" w:eastAsia="黑体"/>
          <w:color w:val="000000"/>
          <w:sz w:val="28"/>
          <w:szCs w:val="28"/>
          <w:highlight w:val="none"/>
          <w:shd w:val="clear" w:color="auto" w:fill="auto"/>
        </w:rPr>
        <w:t xml:space="preserve">政府采购合同协议书</w:t>
      </w:r>
      <w:bookmarkEnd w:id="139"/>
      <w:r>
        <w:rPr>
          <w:rFonts w:ascii="黑体" w:hAnsi="华文中宋" w:eastAsia="黑体"/>
          <w:color w:val="000000"/>
          <w:sz w:val="28"/>
          <w:szCs w:val="28"/>
          <w:highlight w:val="none"/>
          <w:shd w:val="clear" w:color="auto" w:fill="auto"/>
        </w:rPr>
      </w:r>
      <w:r/>
    </w:p>
    <w:p>
      <w:pPr>
        <w:pStyle w:val="935"/>
        <w:jc w:val="center"/>
        <w:keepLines/>
        <w:keepNext/>
        <w:pageBreakBefore w:val="0"/>
        <w:spacing w:line="460" w:lineRule="exact"/>
        <w:rPr>
          <w:rFonts w:hint="eastAsia" w:ascii="宋体" w:hAnsi="宋体" w:eastAsia="宋体" w:cs="宋体"/>
          <w:color w:val="000000"/>
          <w:sz w:val="21"/>
          <w:szCs w:val="21"/>
          <w:highlight w:val="none"/>
          <w:shd w:val="clear" w:color="auto" w:fill="auto"/>
        </w:rPr>
        <w:outlineLvl w:val="1"/>
      </w:pPr>
      <w:r>
        <w:rPr>
          <w:rFonts w:hint="eastAsia" w:ascii="宋体" w:hAnsi="宋体" w:eastAsia="宋体" w:cs="宋体"/>
          <w:color w:val="000000"/>
          <w:sz w:val="21"/>
          <w:szCs w:val="21"/>
          <w:highlight w:val="none"/>
          <w:shd w:val="clear" w:color="auto" w:fill="auto"/>
        </w:rPr>
      </w:r>
      <w:r/>
    </w:p>
    <w:p>
      <w:pPr>
        <w:pStyle w:val="935"/>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甲方（全称）：</w:t>
      </w:r>
      <w:r>
        <w:rPr>
          <w:rFonts w:hint="eastAsia" w:ascii="宋体" w:hAnsi="宋体" w:eastAsia="宋体" w:cs="宋体"/>
          <w:color w:val="000000"/>
          <w:sz w:val="21"/>
          <w:szCs w:val="21"/>
          <w:highlight w:val="none"/>
          <w:shd w:val="clear" w:color="auto" w:fill="auto"/>
        </w:rPr>
        <w:t xml:space="preserve">东台市农业农村局</w:t>
      </w:r>
      <w:r>
        <w:rPr>
          <w:rFonts w:hint="eastAsia" w:ascii="宋体" w:hAnsi="宋体" w:eastAsia="宋体" w:cs="宋体"/>
          <w:color w:val="000000"/>
          <w:sz w:val="21"/>
          <w:szCs w:val="21"/>
          <w:highlight w:val="none"/>
          <w:shd w:val="clear" w:color="auto" w:fill="auto"/>
        </w:rPr>
      </w:r>
      <w:r/>
    </w:p>
    <w:p>
      <w:pPr>
        <w:pStyle w:val="935"/>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乙方（全称）： </w:t>
      </w:r>
      <w:r>
        <w:rPr>
          <w:rFonts w:hint="eastAsia" w:ascii="宋体" w:hAnsi="宋体" w:eastAsia="宋体" w:cs="宋体"/>
          <w:color w:val="000000"/>
          <w:sz w:val="21"/>
          <w:szCs w:val="21"/>
          <w:highlight w:val="none"/>
          <w:shd w:val="clear" w:color="auto" w:fill="auto"/>
        </w:rPr>
      </w:r>
      <w:r/>
    </w:p>
    <w:p>
      <w:pPr>
        <w:pStyle w:val="935"/>
        <w:ind w:firstLine="48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依据《中华人民共和国民法典》、《中华人民共和国政府采购法》等有关的法律法规，以及本采购项目的</w:t>
      </w:r>
      <w:r>
        <w:rPr>
          <w:rFonts w:hint="eastAsia" w:ascii="宋体" w:hAnsi="宋体" w:eastAsia="宋体" w:cs="宋体"/>
          <w:color w:val="000000"/>
          <w:sz w:val="21"/>
          <w:szCs w:val="21"/>
          <w:highlight w:val="none"/>
          <w:shd w:val="clear" w:color="auto" w:fill="auto"/>
          <w:lang w:val="en-US" w:eastAsia="zh-CN"/>
        </w:rPr>
        <w:t xml:space="preserve">询价</w:t>
      </w:r>
      <w:r>
        <w:rPr>
          <w:rFonts w:hint="eastAsia" w:ascii="宋体" w:hAnsi="宋体" w:eastAsia="宋体" w:cs="宋体"/>
          <w:color w:val="000000"/>
          <w:sz w:val="21"/>
          <w:szCs w:val="21"/>
          <w:highlight w:val="none"/>
          <w:shd w:val="clear" w:color="auto" w:fill="auto"/>
        </w:rPr>
        <w:t xml:space="preserve">文件等文件、乙方的《投标（响应）文件》及《中标（成交）通知书》，甲乙双方同意签订本合同。具体情况及要求如下：     </w:t>
      </w:r>
      <w:r>
        <w:rPr>
          <w:rFonts w:hint="eastAsia" w:ascii="宋体" w:hAnsi="宋体" w:eastAsia="宋体" w:cs="宋体"/>
          <w:color w:val="000000"/>
          <w:sz w:val="21"/>
          <w:szCs w:val="21"/>
          <w:highlight w:val="none"/>
          <w:shd w:val="clear" w:color="auto" w:fill="auto"/>
        </w:rPr>
      </w:r>
      <w:r/>
    </w:p>
    <w:p>
      <w:pPr>
        <w:pStyle w:val="935"/>
        <w:numPr>
          <w:ilvl w:val="0"/>
          <w:numId w:val="0"/>
        </w:numPr>
        <w:ind w:firstLine="482"/>
        <w:pageBreakBefore w:val="0"/>
        <w:spacing w:line="46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shd w:val="clear" w:color="auto" w:fill="auto"/>
          <w:lang w:val="en-US" w:eastAsia="zh-CN" w:bidi="ar-SA"/>
        </w:rPr>
        <w:t xml:space="preserve">1.</w:t>
      </w:r>
      <w:r>
        <w:rPr>
          <w:rFonts w:hint="eastAsia" w:ascii="宋体" w:hAnsi="宋体" w:eastAsia="宋体" w:cs="宋体"/>
          <w:b/>
          <w:color w:val="000000"/>
          <w:sz w:val="21"/>
          <w:szCs w:val="21"/>
          <w:highlight w:val="none"/>
          <w:shd w:val="clear" w:color="auto" w:fill="auto"/>
        </w:rPr>
        <w:t xml:space="preserve">项目信息</w:t>
      </w:r>
      <w:r>
        <w:rPr>
          <w:rFonts w:hint="eastAsia" w:ascii="宋体" w:hAnsi="宋体" w:eastAsia="宋体" w:cs="宋体"/>
          <w:b/>
          <w:color w:val="000000"/>
          <w:sz w:val="21"/>
          <w:szCs w:val="21"/>
          <w:highlight w:val="none"/>
          <w:shd w:val="clear" w:color="auto" w:fill="auto"/>
        </w:rPr>
      </w:r>
      <w:r/>
    </w:p>
    <w:p>
      <w:pPr>
        <w:pStyle w:val="935"/>
        <w:numPr>
          <w:ilvl w:val="0"/>
          <w:numId w:val="0"/>
        </w:numPr>
        <w:ind w:firstLine="480"/>
        <w:pageBreakBefore w:val="0"/>
        <w:spacing w:line="460" w:lineRule="exact"/>
        <w:rPr>
          <w:rFonts w:hint="eastAsia" w:ascii="宋体" w:hAnsi="宋体" w:eastAsia="宋体" w:cs="宋体"/>
          <w:color w:val="000000" w:themeColor="text1"/>
          <w:sz w:val="21"/>
          <w:szCs w:val="21"/>
          <w:highlight w:val="none"/>
          <w:shd w:val="clear" w:color="auto" w:fill="auto"/>
        </w:rPr>
      </w:pPr>
      <w:r>
        <w:rPr>
          <w:rFonts w:hint="eastAsia" w:ascii="宋体" w:hAnsi="宋体" w:eastAsia="宋体" w:cs="宋体"/>
          <w:color w:val="000000"/>
          <w:sz w:val="21"/>
          <w:szCs w:val="21"/>
          <w:shd w:val="clear" w:color="auto" w:fill="auto"/>
          <w:lang w:val="en-US" w:eastAsia="zh-CN" w:bidi="ar-SA"/>
        </w:rPr>
        <w:t xml:space="preserve">（1）</w:t>
      </w:r>
      <w:r>
        <w:rPr>
          <w:rFonts w:hint="eastAsia" w:ascii="宋体" w:hAnsi="宋体" w:eastAsia="宋体" w:cs="宋体"/>
          <w:color w:val="000000"/>
          <w:sz w:val="21"/>
          <w:szCs w:val="21"/>
          <w:highlight w:val="none"/>
          <w:shd w:val="clear" w:color="auto" w:fill="auto"/>
        </w:rPr>
        <w:t xml:space="preserve">采购项目名称：2025年中央农业防灾救灾和水利救灾资金叶面肥、植物生产调节剂采购</w:t>
      </w:r>
      <w:r>
        <w:rPr>
          <w:rFonts w:hint="eastAsia" w:ascii="宋体" w:hAnsi="宋体" w:eastAsia="宋体" w:cs="宋体"/>
          <w:color w:val="000000" w:themeColor="text1"/>
          <w:sz w:val="21"/>
          <w:szCs w:val="21"/>
          <w:highlight w:val="none"/>
          <w:shd w:val="clear" w:color="auto" w:fill="auto"/>
        </w:rPr>
        <w:t xml:space="preserve">项目</w:t>
      </w:r>
      <w:r>
        <w:rPr>
          <w:color w:val="000000" w:themeColor="text1"/>
        </w:rPr>
      </w:r>
      <w:r/>
    </w:p>
    <w:p>
      <w:pPr>
        <w:pStyle w:val="935"/>
        <w:numPr>
          <w:ilvl w:val="0"/>
          <w:numId w:val="0"/>
        </w:numPr>
        <w:pageBreakBefore w:val="0"/>
        <w:spacing w:line="460" w:lineRule="exact"/>
        <w:tabs>
          <w:tab w:val="left" w:pos="999" w:leader="none"/>
        </w:tabs>
        <w:rPr>
          <w:rFonts w:hint="eastAsia" w:ascii="宋体" w:hAnsi="宋体" w:eastAsia="宋体" w:cs="宋体"/>
          <w:color w:val="000000" w:themeColor="text1"/>
          <w:sz w:val="21"/>
          <w:szCs w:val="21"/>
          <w:highlight w:val="none"/>
          <w:shd w:val="clear" w:color="auto" w:fill="auto"/>
        </w:rPr>
      </w:pPr>
      <w:r>
        <w:rPr>
          <w:rFonts w:hint="eastAsia" w:ascii="宋体" w:hAnsi="宋体" w:eastAsia="宋体" w:cs="宋体"/>
          <w:color w:val="000000" w:themeColor="text1"/>
          <w:sz w:val="21"/>
          <w:szCs w:val="21"/>
          <w:highlight w:val="none"/>
          <w:shd w:val="clear" w:color="auto" w:fill="auto"/>
        </w:rPr>
        <w:t xml:space="preserve">     </w:t>
      </w:r>
      <w:r>
        <w:rPr>
          <w:rFonts w:hint="eastAsia" w:ascii="宋体" w:hAnsi="宋体" w:eastAsia="宋体" w:cs="宋体"/>
          <w:color w:val="000000" w:themeColor="text1"/>
          <w:sz w:val="21"/>
          <w:szCs w:val="21"/>
          <w:highlight w:val="none"/>
          <w:shd w:val="clear" w:color="auto" w:fill="auto"/>
        </w:rPr>
        <w:t xml:space="preserve">采购项目编号：JSZC-320981-BJZC-X2025-0037</w:t>
      </w:r>
      <w:r>
        <w:rPr>
          <w:color w:val="000000" w:themeColor="text1"/>
        </w:rPr>
      </w:r>
      <w:r/>
    </w:p>
    <w:p>
      <w:pPr>
        <w:pStyle w:val="935"/>
        <w:ind w:firstLine="480"/>
        <w:pageBreakBefore w:val="0"/>
        <w:spacing w:line="46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（2）采购计划编号：</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r>
      <w:r/>
    </w:p>
    <w:p>
      <w:pPr>
        <w:pStyle w:val="935"/>
        <w:ind w:firstLine="48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（3）项目内容：</w:t>
      </w:r>
      <w:r>
        <w:rPr>
          <w:rFonts w:hint="eastAsia" w:ascii="宋体" w:hAnsi="宋体" w:eastAsia="宋体" w:cs="宋体"/>
          <w:color w:val="000000"/>
          <w:sz w:val="21"/>
          <w:szCs w:val="21"/>
          <w:highlight w:val="none"/>
          <w:shd w:val="clear" w:color="auto" w:fill="auto"/>
        </w:rPr>
      </w:r>
      <w:r/>
    </w:p>
    <w:p>
      <w:pPr>
        <w:pStyle w:val="935"/>
        <w:ind w:firstLine="480"/>
        <w:pageBreakBefore w:val="0"/>
        <w:spacing w:line="46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采购标的及数量（</w:t>
      </w:r>
      <w:r>
        <w:rPr>
          <w:rFonts w:hint="eastAsia" w:ascii="宋体" w:hAnsi="宋体" w:eastAsia="宋体" w:cs="宋体"/>
          <w:color w:val="000000"/>
          <w:sz w:val="21"/>
          <w:szCs w:val="21"/>
          <w:highlight w:val="none"/>
          <w:shd w:val="clear" w:color="auto" w:fill="auto"/>
          <w:lang w:val="en-US" w:eastAsia="zh-CN"/>
        </w:rPr>
        <w:t xml:space="preserve">吨、公斤</w:t>
      </w:r>
      <w:r>
        <w:rPr>
          <w:rFonts w:hint="eastAsia" w:ascii="宋体" w:hAnsi="宋体" w:eastAsia="宋体" w:cs="宋体"/>
          <w:color w:val="000000"/>
          <w:sz w:val="21"/>
          <w:szCs w:val="21"/>
          <w:highlight w:val="none"/>
          <w:shd w:val="clear" w:color="auto" w:fill="auto"/>
        </w:rPr>
        <w:t xml:space="preserve">等）：</w:t>
      </w:r>
      <w:r>
        <w:rPr>
          <w:rFonts w:hint="eastAsia" w:ascii="宋体" w:hAnsi="宋体" w:eastAsia="宋体" w:cs="宋体"/>
          <w:color w:val="000000"/>
          <w:sz w:val="21"/>
          <w:szCs w:val="21"/>
          <w:highlight w:val="none"/>
          <w:shd w:val="clear" w:color="auto" w:fill="auto"/>
          <w:lang w:val="en-US" w:eastAsia="zh-CN"/>
        </w:rPr>
        <w:t xml:space="preserve">采购包1：S-诱抗素；采购包二：含氨基酸水溶肥料。</w:t>
      </w:r>
      <w:r>
        <w:rPr>
          <w:rFonts w:hint="eastAsia" w:ascii="宋体" w:hAnsi="宋体" w:eastAsia="宋体" w:cs="宋体"/>
          <w:color w:val="000000"/>
          <w:sz w:val="21"/>
          <w:szCs w:val="21"/>
          <w:highlight w:val="none"/>
          <w:shd w:val="clear" w:color="auto" w:fill="auto"/>
          <w:lang w:val="en-US" w:eastAsia="zh-CN"/>
        </w:rPr>
      </w:r>
      <w:r/>
    </w:p>
    <w:p>
      <w:pPr>
        <w:pStyle w:val="935"/>
        <w:numPr>
          <w:ilvl w:val="0"/>
          <w:numId w:val="0"/>
        </w:numPr>
        <w:ind w:firstLine="48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品牌：</w:t>
      </w:r>
      <w:r>
        <w:rPr>
          <w:rFonts w:hint="eastAsia" w:ascii="宋体" w:hAnsi="宋体" w:eastAsia="宋体" w:cs="宋体"/>
          <w:color w:val="000000"/>
          <w:sz w:val="21"/>
          <w:szCs w:val="21"/>
          <w:highlight w:val="none"/>
          <w:shd w:val="clear" w:color="auto" w:fill="auto"/>
        </w:rPr>
      </w:r>
      <w:r/>
    </w:p>
    <w:p>
      <w:pPr>
        <w:pStyle w:val="935"/>
        <w:numPr>
          <w:ilvl w:val="0"/>
          <w:numId w:val="0"/>
        </w:numPr>
        <w:ind w:firstLine="48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规格型号：</w:t>
      </w:r>
      <w:r>
        <w:rPr>
          <w:rFonts w:hint="eastAsia" w:ascii="宋体" w:hAnsi="宋体" w:eastAsia="宋体" w:cs="宋体"/>
          <w:color w:val="000000"/>
          <w:sz w:val="21"/>
          <w:szCs w:val="21"/>
          <w:highlight w:val="none"/>
          <w:shd w:val="clear" w:color="auto" w:fill="auto"/>
        </w:rPr>
      </w:r>
      <w:r/>
    </w:p>
    <w:p>
      <w:pPr>
        <w:pStyle w:val="935"/>
        <w:ind w:firstLine="420"/>
        <w:pageBreakBefore w:val="0"/>
        <w:spacing w:line="460" w:lineRule="exact"/>
        <w:rPr>
          <w:rFonts w:hint="eastAsia" w:ascii="宋体" w:hAnsi="宋体" w:eastAsia="宋体" w:cs="宋体"/>
          <w:color w:val="000000"/>
          <w:sz w:val="21"/>
          <w:szCs w:val="21"/>
          <w:highlight w:val="none"/>
          <w:u w:val="single"/>
          <w:shd w:val="clear" w:color="auto" w:fill="auto"/>
        </w:rPr>
      </w:pPr>
      <w:r>
        <w:rPr>
          <w:rFonts w:hint="eastAsia" w:ascii="宋体" w:hAnsi="宋体" w:eastAsia="宋体" w:cs="宋体"/>
          <w:color w:val="000000"/>
          <w:sz w:val="21"/>
          <w:szCs w:val="21"/>
          <w:highlight w:val="none"/>
          <w:shd w:val="clear" w:color="auto" w:fill="auto"/>
        </w:rPr>
        <w:t xml:space="preserve">采购标的的技术要求、商务要求具体见附件。</w:t>
      </w:r>
      <w:r>
        <w:rPr>
          <w:rFonts w:hint="eastAsia" w:ascii="宋体" w:hAnsi="宋体" w:eastAsia="宋体" w:cs="宋体"/>
          <w:color w:val="000000"/>
          <w:sz w:val="21"/>
          <w:szCs w:val="21"/>
          <w:highlight w:val="none"/>
          <w:u w:val="single"/>
          <w:shd w:val="clear" w:color="auto" w:fill="auto"/>
        </w:rPr>
      </w:r>
      <w:r/>
    </w:p>
    <w:p>
      <w:pPr>
        <w:pStyle w:val="935"/>
        <w:numPr>
          <w:ilvl w:val="0"/>
          <w:numId w:val="0"/>
        </w:numPr>
        <w:jc w:val="left"/>
        <w:pageBreakBefore w:val="0"/>
        <w:spacing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（4）政府采购组织形式：</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政府集中采购</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部门集中采购  </w:t>
      </w: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color w:val="000000"/>
          <w:sz w:val="21"/>
          <w:szCs w:val="21"/>
          <w:highlight w:val="none"/>
          <w:shd w:val="clear" w:color="auto" w:fill="auto"/>
        </w:rPr>
        <w:t xml:space="preserve">分散采购</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jc w:val="left"/>
        <w:pageBreakBefore w:val="0"/>
        <w:spacing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（5）政府采购方式：</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公开招标</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邀请招标</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竞争性谈判</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竞争性磋商</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jc w:val="left"/>
        <w:pageBreakBefore w:val="0"/>
        <w:spacing w:line="460" w:lineRule="exact"/>
        <w:widowControl/>
        <w:rPr>
          <w:rFonts w:hint="eastAsia" w:ascii="宋体" w:hAnsi="宋体" w:eastAsia="宋体" w:cs="宋体"/>
          <w:color w:val="000000"/>
          <w:sz w:val="21"/>
          <w:szCs w:val="21"/>
          <w:highlight w:val="none"/>
          <w:u w:val="single"/>
          <w:shd w:val="clear" w:color="auto" w:fill="auto"/>
        </w:rPr>
      </w:pP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color w:val="000000"/>
          <w:sz w:val="21"/>
          <w:szCs w:val="21"/>
          <w:highlight w:val="none"/>
          <w:shd w:val="clear" w:color="auto" w:fill="auto"/>
        </w:rPr>
        <w:t xml:space="preserve">询价</w:t>
      </w:r>
      <w:r>
        <w:rPr>
          <w:rFonts w:hint="eastAsia" w:ascii="宋体" w:hAnsi="宋体" w:eastAsia="宋体" w:cs="宋体"/>
          <w:color w:val="000000"/>
          <w:sz w:val="21"/>
          <w:szCs w:val="21"/>
          <w:highlight w:val="none"/>
          <w:shd w:val="clear" w:color="auto" w:fill="auto"/>
          <w:lang w:val="en-US" w:eastAsia="zh-CN"/>
        </w:rPr>
        <w:t xml:space="preserve">  </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单一来源</w:t>
      </w:r>
      <w:r>
        <w:rPr>
          <w:rFonts w:hint="eastAsia" w:ascii="宋体" w:hAnsi="宋体" w:eastAsia="宋体" w:cs="宋体"/>
          <w:color w:val="000000"/>
          <w:sz w:val="21"/>
          <w:szCs w:val="21"/>
          <w:highlight w:val="none"/>
          <w:shd w:val="clear" w:color="auto" w:fill="auto"/>
          <w:lang w:val="en-US" w:eastAsia="zh-CN"/>
        </w:rPr>
        <w:t xml:space="preserve">   </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框架协议</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其他：</w:t>
      </w:r>
      <w:r>
        <w:rPr>
          <w:rFonts w:hint="eastAsia" w:ascii="宋体" w:hAnsi="宋体" w:eastAsia="宋体" w:cs="宋体"/>
          <w:color w:val="000000"/>
          <w:sz w:val="21"/>
          <w:szCs w:val="21"/>
          <w:highlight w:val="none"/>
          <w:u w:val="single"/>
          <w:shd w:val="clear" w:color="auto" w:fill="auto"/>
        </w:rPr>
      </w:r>
      <w:r/>
    </w:p>
    <w:p>
      <w:pPr>
        <w:pStyle w:val="935"/>
        <w:numPr>
          <w:ilvl w:val="0"/>
          <w:numId w:val="0"/>
        </w:numPr>
        <w:ind w:firstLine="240"/>
        <w:jc w:val="left"/>
        <w:pageBreakBefore w:val="0"/>
        <w:spacing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中标（成交）采购标的制造商是否为中小企业：</w:t>
      </w: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color w:val="000000"/>
          <w:sz w:val="21"/>
          <w:szCs w:val="21"/>
          <w:highlight w:val="none"/>
          <w:shd w:val="clear" w:color="auto" w:fill="auto"/>
        </w:rPr>
        <w:t xml:space="preserve">是      </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否</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pageBreakBefore w:val="0"/>
        <w:spacing w:line="460" w:lineRule="exact"/>
        <w:rPr>
          <w:rFonts w:hint="eastAsia" w:ascii="宋体" w:hAnsi="宋体" w:eastAsia="宋体" w:cs="宋体"/>
          <w:iCs/>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本合同是否为专门面向中小企业的采购合同（中小企业预留合同）：</w:t>
      </w:r>
      <w:r>
        <w:rPr>
          <w:rFonts w:ascii="Wingdings" w:hAnsi="Wingdings" w:eastAsia="Wingdings" w:cs="Wingdings"/>
          <w:iCs/>
          <w:color w:val="000000"/>
          <w:sz w:val="21"/>
          <w:szCs w:val="21"/>
          <w:highlight w:val="none"/>
          <w:shd w:val="clear" w:color="auto" w:fill="auto"/>
        </w:rPr>
        <w:t xml:space="preserve">þ</w:t>
      </w:r>
      <w:r>
        <w:rPr>
          <w:rFonts w:hint="eastAsia" w:ascii="宋体" w:hAnsi="宋体" w:eastAsia="宋体" w:cs="宋体"/>
          <w:iCs/>
          <w:color w:val="000000"/>
          <w:sz w:val="21"/>
          <w:szCs w:val="21"/>
          <w:highlight w:val="none"/>
          <w:shd w:val="clear" w:color="auto" w:fill="auto"/>
        </w:rPr>
        <w:t xml:space="preserve">是 </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iCs/>
          <w:color w:val="000000"/>
          <w:sz w:val="21"/>
          <w:szCs w:val="21"/>
          <w:highlight w:val="none"/>
          <w:shd w:val="clear" w:color="auto" w:fill="auto"/>
        </w:rPr>
        <w:t xml:space="preserve">否</w:t>
      </w:r>
      <w:r>
        <w:rPr>
          <w:rFonts w:hint="eastAsia" w:ascii="宋体" w:hAnsi="宋体" w:eastAsia="宋体" w:cs="宋体"/>
          <w:iCs/>
          <w:color w:val="000000"/>
          <w:sz w:val="21"/>
          <w:szCs w:val="21"/>
          <w:highlight w:val="none"/>
          <w:shd w:val="clear" w:color="auto" w:fill="auto"/>
        </w:rPr>
      </w:r>
      <w:r/>
    </w:p>
    <w:p>
      <w:pPr>
        <w:pStyle w:val="935"/>
        <w:numPr>
          <w:ilvl w:val="0"/>
          <w:numId w:val="0"/>
        </w:numPr>
        <w:pageBreakBefore w:val="0"/>
        <w:spacing w:line="460" w:lineRule="exact"/>
        <w:rPr>
          <w:rFonts w:hint="eastAsia" w:ascii="宋体" w:hAnsi="宋体" w:eastAsia="宋体" w:cs="宋体"/>
          <w:iCs/>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若本项目不专门面向中小企业采购，是否给予小微企业评审优惠：</w:t>
      </w:r>
      <w:r>
        <w:rPr>
          <w:rFonts w:hint="eastAsia" w:ascii="宋体" w:hAnsi="宋体" w:eastAsia="宋体" w:cs="宋体"/>
          <w:iCs/>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iCs/>
          <w:color w:val="000000"/>
          <w:sz w:val="21"/>
          <w:szCs w:val="21"/>
          <w:highlight w:val="none"/>
          <w:shd w:val="clear" w:color="auto" w:fill="auto"/>
        </w:rPr>
        <w:t xml:space="preserve">是   </w:t>
      </w:r>
      <w:r>
        <w:rPr>
          <w:rFonts w:ascii="Wingdings" w:hAnsi="Wingdings" w:eastAsia="Wingdings" w:cs="Wingdings"/>
          <w:iCs/>
          <w:color w:val="000000"/>
          <w:sz w:val="21"/>
          <w:szCs w:val="21"/>
          <w:highlight w:val="none"/>
          <w:shd w:val="clear" w:color="auto" w:fill="auto"/>
        </w:rPr>
        <w:t xml:space="preserve">þ</w:t>
      </w:r>
      <w:r>
        <w:rPr>
          <w:rFonts w:hint="eastAsia" w:ascii="宋体" w:hAnsi="宋体" w:eastAsia="宋体" w:cs="宋体"/>
          <w:iCs/>
          <w:color w:val="000000"/>
          <w:sz w:val="21"/>
          <w:szCs w:val="21"/>
          <w:highlight w:val="none"/>
          <w:shd w:val="clear" w:color="auto" w:fill="auto"/>
        </w:rPr>
        <w:t xml:space="preserve">否</w:t>
      </w:r>
      <w:r>
        <w:rPr>
          <w:rFonts w:hint="eastAsia" w:ascii="宋体" w:hAnsi="宋体" w:eastAsia="宋体" w:cs="宋体"/>
          <w:iCs/>
          <w:color w:val="000000"/>
          <w:sz w:val="21"/>
          <w:szCs w:val="21"/>
          <w:highlight w:val="none"/>
          <w:shd w:val="clear" w:color="auto" w:fill="auto"/>
        </w:rPr>
      </w:r>
      <w:r/>
    </w:p>
    <w:p>
      <w:pPr>
        <w:pStyle w:val="935"/>
        <w:numPr>
          <w:ilvl w:val="0"/>
          <w:numId w:val="0"/>
        </w:numPr>
        <w:ind w:firstLine="420"/>
        <w:pageBreakBefore w:val="0"/>
        <w:spacing w:line="460" w:lineRule="exact"/>
        <w:rPr>
          <w:rFonts w:hint="eastAsia" w:ascii="宋体" w:hAnsi="宋体" w:eastAsia="宋体" w:cs="宋体"/>
          <w:iCs/>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中标（成交）采购标的制造商是否为残疾人福利性单位：</w:t>
      </w:r>
      <w:r>
        <w:rPr>
          <w:rFonts w:hint="eastAsia" w:ascii="宋体" w:hAnsi="宋体" w:eastAsia="宋体" w:cs="宋体"/>
          <w:iCs/>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iCs/>
          <w:color w:val="000000"/>
          <w:sz w:val="21"/>
          <w:szCs w:val="21"/>
          <w:highlight w:val="none"/>
          <w:shd w:val="clear" w:color="auto" w:fill="auto"/>
        </w:rPr>
        <w:t xml:space="preserve">是   </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iCs/>
          <w:color w:val="000000"/>
          <w:sz w:val="21"/>
          <w:szCs w:val="21"/>
          <w:highlight w:val="none"/>
          <w:shd w:val="clear" w:color="auto" w:fill="auto"/>
        </w:rPr>
        <w:t xml:space="preserve">否</w:t>
      </w:r>
      <w:r>
        <w:rPr>
          <w:rFonts w:hint="eastAsia" w:ascii="宋体" w:hAnsi="宋体" w:eastAsia="宋体" w:cs="宋体"/>
          <w:iCs/>
          <w:color w:val="000000"/>
          <w:sz w:val="21"/>
          <w:szCs w:val="21"/>
          <w:highlight w:val="none"/>
          <w:shd w:val="clear" w:color="auto" w:fill="auto"/>
        </w:rPr>
      </w:r>
      <w:r/>
    </w:p>
    <w:p>
      <w:pPr>
        <w:pStyle w:val="935"/>
        <w:ind w:firstLine="42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中标（成交）采购标的制造商是否为监狱企业：</w:t>
      </w:r>
      <w:r>
        <w:rPr>
          <w:rFonts w:hint="eastAsia" w:ascii="宋体" w:hAnsi="宋体" w:eastAsia="宋体" w:cs="宋体"/>
          <w:iCs/>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iCs/>
          <w:color w:val="000000"/>
          <w:sz w:val="21"/>
          <w:szCs w:val="21"/>
          <w:highlight w:val="none"/>
          <w:shd w:val="clear" w:color="auto" w:fill="auto"/>
        </w:rPr>
        <w:t xml:space="preserve">是       </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iCs/>
          <w:color w:val="000000"/>
          <w:sz w:val="21"/>
          <w:szCs w:val="21"/>
          <w:highlight w:val="none"/>
          <w:shd w:val="clear" w:color="auto" w:fill="auto"/>
        </w:rPr>
        <w:t xml:space="preserve">否</w:t>
      </w:r>
      <w:r>
        <w:rPr>
          <w:rFonts w:hint="eastAsia" w:ascii="宋体" w:hAnsi="宋体" w:eastAsia="宋体" w:cs="宋体"/>
          <w:color w:val="000000"/>
          <w:sz w:val="21"/>
          <w:szCs w:val="21"/>
          <w:highlight w:val="none"/>
          <w:shd w:val="clear" w:color="auto" w:fill="auto"/>
        </w:rPr>
      </w:r>
      <w:r/>
    </w:p>
    <w:p>
      <w:pPr>
        <w:pStyle w:val="935"/>
        <w:ind w:firstLine="48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（7）合同是否分包：</w:t>
      </w:r>
      <w:r>
        <w:rPr>
          <w:rFonts w:hint="eastAsia" w:ascii="宋体" w:hAnsi="宋体" w:eastAsia="宋体" w:cs="宋体"/>
          <w:iCs/>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iCs/>
          <w:color w:val="000000"/>
          <w:sz w:val="21"/>
          <w:szCs w:val="21"/>
          <w:highlight w:val="none"/>
          <w:shd w:val="clear" w:color="auto" w:fill="auto"/>
        </w:rPr>
        <w:t xml:space="preserve">是       </w:t>
      </w:r>
      <w:r>
        <w:rPr>
          <w:rFonts w:ascii="Wingdings" w:hAnsi="Wingdings" w:eastAsia="Wingdings" w:cs="Wingdings"/>
          <w:iCs/>
          <w:color w:val="000000"/>
          <w:sz w:val="21"/>
          <w:szCs w:val="21"/>
          <w:highlight w:val="none"/>
          <w:shd w:val="clear" w:color="auto" w:fill="auto"/>
        </w:rPr>
        <w:t xml:space="preserve">þ</w:t>
      </w:r>
      <w:r>
        <w:rPr>
          <w:rFonts w:hint="eastAsia" w:ascii="宋体" w:hAnsi="宋体" w:eastAsia="宋体" w:cs="宋体"/>
          <w:iCs/>
          <w:color w:val="000000"/>
          <w:sz w:val="21"/>
          <w:szCs w:val="21"/>
          <w:highlight w:val="none"/>
          <w:shd w:val="clear" w:color="auto" w:fill="auto"/>
        </w:rPr>
        <w:t xml:space="preserve">否</w:t>
      </w:r>
      <w:r>
        <w:rPr>
          <w:rFonts w:hint="eastAsia" w:ascii="宋体" w:hAnsi="宋体" w:eastAsia="宋体" w:cs="宋体"/>
          <w:color w:val="000000"/>
          <w:sz w:val="21"/>
          <w:szCs w:val="21"/>
          <w:highlight w:val="none"/>
          <w:shd w:val="clear" w:color="auto" w:fill="auto"/>
        </w:rPr>
      </w:r>
      <w:r/>
    </w:p>
    <w:p>
      <w:pPr>
        <w:pStyle w:val="935"/>
        <w:numPr>
          <w:ilvl w:val="0"/>
          <w:numId w:val="0"/>
        </w:numPr>
        <w:ind w:firstLine="480"/>
        <w:pageBreakBefore w:val="0"/>
        <w:spacing w:line="460" w:lineRule="exact"/>
        <w:rPr>
          <w:rFonts w:hint="eastAsia" w:ascii="宋体" w:hAnsi="宋体" w:eastAsia="宋体" w:cs="宋体"/>
          <w:iCs/>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（8）中标（成交）供应商是否为外商投资企业：</w:t>
      </w:r>
      <w:r>
        <w:rPr>
          <w:rFonts w:hint="eastAsia" w:ascii="宋体" w:hAnsi="宋体" w:eastAsia="宋体" w:cs="宋体"/>
          <w:iCs/>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iCs/>
          <w:color w:val="000000"/>
          <w:sz w:val="21"/>
          <w:szCs w:val="21"/>
          <w:highlight w:val="none"/>
          <w:shd w:val="clear" w:color="auto" w:fill="auto"/>
        </w:rPr>
        <w:t xml:space="preserve">是       </w:t>
      </w:r>
      <w:r>
        <w:rPr>
          <w:rFonts w:ascii="Wingdings" w:hAnsi="Wingdings" w:eastAsia="Wingdings" w:cs="Wingdings"/>
          <w:iCs/>
          <w:color w:val="000000"/>
          <w:sz w:val="21"/>
          <w:szCs w:val="21"/>
          <w:highlight w:val="none"/>
          <w:shd w:val="clear" w:color="auto" w:fill="auto"/>
        </w:rPr>
        <w:t xml:space="preserve">þ</w:t>
      </w:r>
      <w:r>
        <w:rPr>
          <w:rFonts w:hint="eastAsia" w:ascii="宋体" w:hAnsi="宋体" w:eastAsia="宋体" w:cs="宋体"/>
          <w:iCs/>
          <w:color w:val="000000"/>
          <w:sz w:val="21"/>
          <w:szCs w:val="21"/>
          <w:highlight w:val="none"/>
          <w:shd w:val="clear" w:color="auto" w:fill="auto"/>
        </w:rPr>
        <w:t xml:space="preserve">否</w:t>
      </w:r>
      <w:r>
        <w:rPr>
          <w:rFonts w:hint="eastAsia" w:ascii="宋体" w:hAnsi="宋体" w:eastAsia="宋体" w:cs="宋体"/>
          <w:iCs/>
          <w:color w:val="000000"/>
          <w:sz w:val="21"/>
          <w:szCs w:val="21"/>
          <w:highlight w:val="none"/>
          <w:shd w:val="clear" w:color="auto" w:fill="auto"/>
        </w:rPr>
      </w:r>
      <w:r/>
    </w:p>
    <w:p>
      <w:pPr>
        <w:pStyle w:val="935"/>
        <w:ind w:firstLine="480"/>
        <w:jc w:val="left"/>
        <w:pageBreakBefore w:val="0"/>
        <w:spacing w:line="460" w:lineRule="exact"/>
        <w:widowControl/>
        <w:tabs>
          <w:tab w:val="left" w:pos="13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（9）是否涉及进口产品：</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是，《政府采购品目分类目录》底级品目名称：金额：  国别：品牌： 规格型号：</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color w:val="000000"/>
          <w:sz w:val="21"/>
          <w:szCs w:val="21"/>
          <w:highlight w:val="none"/>
          <w:shd w:val="clear" w:color="auto" w:fill="auto"/>
        </w:rPr>
        <w:t xml:space="preserve">否</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tabs>
          <w:tab w:val="left" w:pos="7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（10）是否涉及节能产品：</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tabs>
          <w:tab w:val="left" w:pos="740" w:leader="none"/>
        </w:tabs>
        <w:rPr>
          <w:rFonts w:hint="eastAsia" w:ascii="宋体" w:hAnsi="宋体" w:eastAsia="宋体" w:cs="宋体"/>
          <w:iCs/>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是，《节能产品政府采购品目清单》的底级品目名称：</w:t>
      </w:r>
      <w:r>
        <w:rPr>
          <w:rFonts w:hint="eastAsia" w:ascii="宋体" w:hAnsi="宋体" w:eastAsia="宋体" w:cs="宋体"/>
          <w:iCs/>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tabs>
          <w:tab w:val="left" w:pos="7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强制采购优先采购</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tabs>
          <w:tab w:val="left" w:pos="740" w:leader="none"/>
        </w:tabs>
        <w:rPr>
          <w:rFonts w:hint="eastAsia" w:ascii="宋体" w:hAnsi="宋体" w:eastAsia="宋体" w:cs="宋体"/>
          <w:color w:val="000000"/>
          <w:sz w:val="21"/>
          <w:szCs w:val="21"/>
          <w:highlight w:val="none"/>
          <w:shd w:val="clear" w:color="auto" w:fill="auto"/>
        </w:rPr>
      </w:pP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color w:val="000000"/>
          <w:sz w:val="21"/>
          <w:szCs w:val="21"/>
          <w:highlight w:val="none"/>
          <w:shd w:val="clear" w:color="auto" w:fill="auto"/>
        </w:rPr>
        <w:t xml:space="preserve">否</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tabs>
          <w:tab w:val="left" w:pos="7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是否涉及环境标志产品：</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tabs>
          <w:tab w:val="left" w:pos="7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是，《环境标志产品政府采购品目清单》的底级品目名称：</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tabs>
          <w:tab w:val="left" w:pos="7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强制采购优先采购</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tabs>
          <w:tab w:val="left" w:pos="740" w:leader="none"/>
        </w:tabs>
        <w:rPr>
          <w:rFonts w:hint="eastAsia" w:ascii="宋体" w:hAnsi="宋体" w:eastAsia="宋体" w:cs="宋体"/>
          <w:color w:val="000000"/>
          <w:sz w:val="21"/>
          <w:szCs w:val="21"/>
          <w:highlight w:val="none"/>
          <w:shd w:val="clear" w:color="auto" w:fill="auto"/>
        </w:rPr>
      </w:pP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color w:val="000000"/>
          <w:sz w:val="21"/>
          <w:szCs w:val="21"/>
          <w:highlight w:val="none"/>
          <w:shd w:val="clear" w:color="auto" w:fill="auto"/>
        </w:rPr>
        <w:t xml:space="preserve">否</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jc w:val="left"/>
        <w:keepLines w:val="0"/>
        <w:keepNext w:val="0"/>
        <w:pageBreakBefore w:val="0"/>
        <w:spacing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是否涉及绿色产品：</w:t>
      </w:r>
      <w:r>
        <w:rPr>
          <w:rFonts w:hint="eastAsia" w:ascii="宋体" w:hAnsi="宋体" w:eastAsia="宋体" w:cs="宋体"/>
          <w:color w:val="000000"/>
          <w:sz w:val="21"/>
          <w:szCs w:val="21"/>
          <w:highlight w:val="none"/>
          <w:shd w:val="clear" w:color="auto" w:fill="auto"/>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是，绿色产品政府采购相关政策确定的底级品目名称：</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tabs>
          <w:tab w:val="left" w:pos="7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强制采购优先采购</w:t>
      </w:r>
      <w:r>
        <w:rPr>
          <w:rFonts w:hint="eastAsia" w:ascii="宋体" w:hAnsi="宋体" w:eastAsia="宋体" w:cs="宋体"/>
          <w:color w:val="000000"/>
          <w:sz w:val="21"/>
          <w:szCs w:val="21"/>
          <w:highlight w:val="none"/>
          <w:shd w:val="clear" w:color="auto" w:fill="auto"/>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1"/>
          <w:szCs w:val="21"/>
          <w:highlight w:val="none"/>
          <w:shd w:val="clear" w:color="auto" w:fill="auto"/>
        </w:rPr>
      </w:pP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color w:val="000000"/>
          <w:sz w:val="21"/>
          <w:szCs w:val="21"/>
          <w:highlight w:val="none"/>
          <w:shd w:val="clear" w:color="auto" w:fill="auto"/>
        </w:rPr>
        <w:t xml:space="preserve">否</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（11）涉及商品包装和快递包装的，是否参考《商品包装政府采购需求标准（试行）</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快递包装政府采购需求标准（试行）》明确产品及相关快递服务的具体包装要求：</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color w:val="000000"/>
          <w:sz w:val="21"/>
          <w:szCs w:val="21"/>
          <w:highlight w:val="none"/>
          <w:shd w:val="clear" w:color="auto" w:fill="auto"/>
        </w:rPr>
        <w:t xml:space="preserve">是       </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否</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不涉及</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2"/>
        <w:keepLines w:val="0"/>
        <w:keepNext w:val="0"/>
        <w:pageBreakBefore w:val="0"/>
        <w:spacing w:line="46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shd w:val="clear" w:color="auto" w:fill="auto"/>
          <w:lang w:val="en-US" w:eastAsia="zh-CN" w:bidi="ar-SA"/>
        </w:rPr>
        <w:t xml:space="preserve">2.</w:t>
      </w:r>
      <w:r>
        <w:rPr>
          <w:rFonts w:hint="eastAsia" w:ascii="宋体" w:hAnsi="宋体" w:eastAsia="宋体" w:cs="宋体"/>
          <w:b/>
          <w:color w:val="000000"/>
          <w:sz w:val="21"/>
          <w:szCs w:val="21"/>
          <w:highlight w:val="none"/>
          <w:shd w:val="clear" w:color="auto" w:fill="auto"/>
        </w:rPr>
        <w:t xml:space="preserve">合同金额</w:t>
      </w:r>
      <w:r>
        <w:rPr>
          <w:rFonts w:hint="eastAsia" w:ascii="宋体" w:hAnsi="宋体" w:eastAsia="宋体" w:cs="宋体"/>
          <w:b/>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（1）合同金额小写：</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u w:val="single"/>
          <w:shd w:val="clear" w:color="auto" w:fill="auto"/>
        </w:rPr>
      </w:pPr>
      <w:r>
        <w:rPr>
          <w:rFonts w:hint="eastAsia" w:ascii="宋体" w:hAnsi="宋体" w:eastAsia="宋体" w:cs="宋体"/>
          <w:color w:val="000000"/>
          <w:sz w:val="21"/>
          <w:szCs w:val="21"/>
          <w:highlight w:val="none"/>
          <w:shd w:val="clear" w:color="auto" w:fill="auto"/>
        </w:rPr>
        <w:t xml:space="preserve">大写：</w:t>
      </w:r>
      <w:r>
        <w:rPr>
          <w:rFonts w:hint="eastAsia" w:ascii="宋体" w:hAnsi="宋体" w:eastAsia="宋体" w:cs="宋体"/>
          <w:color w:val="000000"/>
          <w:sz w:val="21"/>
          <w:szCs w:val="21"/>
          <w:highlight w:val="none"/>
          <w:u w:val="single"/>
          <w:shd w:val="clear" w:color="auto" w:fill="auto"/>
        </w:rPr>
      </w:r>
      <w:r/>
    </w:p>
    <w:p>
      <w:pPr>
        <w:pStyle w:val="935"/>
        <w:ind w:firstLine="420"/>
        <w:jc w:val="both"/>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（2）付款方式（按项目实际勾选填写，具体详见专用条款第二节第12.2款）：</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u w:val="single"/>
          <w:shd w:val="clear" w:color="auto" w:fill="auto"/>
        </w:rPr>
      </w:pP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全额付款：</w:t>
      </w:r>
      <w:r>
        <w:rPr>
          <w:rFonts w:hint="eastAsia" w:ascii="宋体" w:hAnsi="宋体" w:eastAsia="宋体" w:cs="宋体"/>
          <w:color w:val="000000"/>
          <w:sz w:val="21"/>
          <w:szCs w:val="21"/>
          <w:highlight w:val="none"/>
          <w:u w:val="single"/>
          <w:shd w:val="clear" w:color="auto" w:fill="auto"/>
        </w:rPr>
        <w:t xml:space="preserve">     （应明确一次性支付合同款项的条件）                    </w:t>
      </w:r>
      <w:r>
        <w:rPr>
          <w:rFonts w:hint="eastAsia" w:ascii="宋体" w:hAnsi="宋体" w:eastAsia="宋体" w:cs="宋体"/>
          <w:color w:val="000000"/>
          <w:sz w:val="21"/>
          <w:szCs w:val="21"/>
          <w:highlight w:val="none"/>
          <w:u w:val="singl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color w:val="000000"/>
          <w:sz w:val="21"/>
          <w:szCs w:val="21"/>
          <w:highlight w:val="none"/>
          <w:shd w:val="clear" w:color="auto" w:fill="auto"/>
        </w:rPr>
        <w:t xml:space="preserve">分期付款：</w:t>
      </w:r>
      <w:r>
        <w:rPr>
          <w:rFonts w:hint="eastAsia" w:ascii="宋体" w:hAnsi="宋体" w:eastAsia="宋体" w:cs="宋体"/>
          <w:color w:val="000000"/>
          <w:sz w:val="21"/>
          <w:szCs w:val="21"/>
          <w:highlight w:val="none"/>
          <w:u w:val="single"/>
          <w:shd w:val="clear" w:color="auto" w:fill="auto"/>
        </w:rPr>
        <w:t xml:space="preserve">  所有货物供货完成并验收合格后，甲方按程序向乙方一次性拨付合同款</w:t>
      </w:r>
      <w:r>
        <w:rPr>
          <w:rFonts w:hint="eastAsia" w:ascii="宋体" w:hAnsi="宋体" w:eastAsia="宋体" w:cs="宋体"/>
          <w:color w:val="000000"/>
          <w:sz w:val="21"/>
          <w:szCs w:val="21"/>
          <w:highlight w:val="none"/>
          <w:u w:val="single"/>
          <w:shd w:val="clear" w:color="auto" w:fill="auto"/>
          <w:lang w:eastAsia="zh-CN"/>
        </w:rPr>
        <w:t xml:space="preserve">（</w:t>
      </w:r>
      <w:r>
        <w:rPr>
          <w:rFonts w:hint="eastAsia" w:ascii="宋体" w:hAnsi="宋体" w:eastAsia="宋体" w:cs="宋体"/>
          <w:color w:val="000000"/>
          <w:sz w:val="21"/>
          <w:szCs w:val="21"/>
          <w:highlight w:val="none"/>
          <w:u w:val="single"/>
          <w:shd w:val="clear" w:color="auto" w:fill="auto"/>
        </w:rPr>
        <w:t xml:space="preserve">结算价=成交综合单价*实际供货数量</w:t>
      </w:r>
      <w:r>
        <w:rPr>
          <w:rFonts w:hint="eastAsia" w:ascii="宋体" w:hAnsi="宋体" w:eastAsia="宋体" w:cs="宋体"/>
          <w:color w:val="000000"/>
          <w:sz w:val="21"/>
          <w:szCs w:val="21"/>
          <w:highlight w:val="none"/>
          <w:u w:val="single"/>
          <w:shd w:val="clear" w:color="auto" w:fill="auto"/>
          <w:lang w:eastAsia="zh-CN"/>
        </w:rPr>
        <w:t xml:space="preserve">）</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，其中涉及预付款的：</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合</w:t>
      </w:r>
      <w:r>
        <w:rPr>
          <w:rFonts w:hint="eastAsia" w:ascii="宋体" w:hAnsi="宋体" w:eastAsia="宋体" w:cs="宋体"/>
          <w:color w:val="000000"/>
          <w:sz w:val="21"/>
          <w:szCs w:val="21"/>
          <w:highlight w:val="none"/>
          <w:u w:val="single"/>
        </w:rPr>
        <w:t xml:space="preserve">同签订后30日内，支付合同金额30%的预付款</w:t>
      </w:r>
      <w:r>
        <w:rPr>
          <w:rFonts w:hint="eastAsia" w:ascii="宋体" w:hAnsi="宋体" w:eastAsia="宋体" w:cs="宋体"/>
          <w:color w:val="000000"/>
          <w:sz w:val="21"/>
          <w:szCs w:val="21"/>
          <w:highlight w:val="none"/>
          <w:u w:val="single"/>
          <w:lang w:eastAsia="zh-CN"/>
        </w:rPr>
        <w:t xml:space="preserve">（在签订合同时，乙方明确表示无需预付款或者主动要求降低预付款比例的，甲方可不适用上述关于预付款的规定。）</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u w:val="single"/>
          <w:shd w:val="clear" w:color="auto" w:fill="auto"/>
        </w:rPr>
      </w:pP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成本补偿：</w:t>
      </w:r>
      <w:r>
        <w:rPr>
          <w:rFonts w:hint="eastAsia" w:ascii="宋体" w:hAnsi="宋体" w:eastAsia="宋体" w:cs="宋体"/>
          <w:color w:val="000000"/>
          <w:sz w:val="21"/>
          <w:szCs w:val="21"/>
          <w:highlight w:val="none"/>
          <w:u w:val="single"/>
          <w:shd w:val="clear" w:color="auto" w:fill="auto"/>
        </w:rPr>
        <w:t xml:space="preserve">      （应明确按照成本补偿方式的支付方式和支付条件）   </w:t>
      </w:r>
      <w:r>
        <w:rPr>
          <w:rFonts w:hint="eastAsia" w:ascii="宋体" w:hAnsi="宋体" w:eastAsia="宋体" w:cs="宋体"/>
          <w:color w:val="000000"/>
          <w:sz w:val="21"/>
          <w:szCs w:val="21"/>
          <w:highlight w:val="none"/>
          <w:u w:val="singl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绩效激励：</w:t>
      </w:r>
      <w:r>
        <w:rPr>
          <w:rFonts w:hint="eastAsia" w:ascii="宋体" w:hAnsi="宋体" w:eastAsia="宋体" w:cs="宋体"/>
          <w:color w:val="000000"/>
          <w:sz w:val="21"/>
          <w:szCs w:val="21"/>
          <w:highlight w:val="none"/>
          <w:u w:val="single"/>
          <w:shd w:val="clear" w:color="auto" w:fill="auto"/>
        </w:rPr>
        <w:t xml:space="preserve">      （应明确按照绩效激励方式的支付方式和支付条件）   </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2"/>
        <w:keepLines w:val="0"/>
        <w:keepNext w:val="0"/>
        <w:pageBreakBefore w:val="0"/>
        <w:spacing w:line="460" w:lineRule="exact"/>
        <w:rPr>
          <w:rFonts w:hint="eastAsia" w:ascii="宋体" w:hAnsi="宋体" w:eastAsia="宋体" w:cs="宋体"/>
          <w:b/>
          <w:color w:val="000000"/>
          <w:sz w:val="21"/>
          <w:szCs w:val="21"/>
          <w:highlight w:val="none"/>
          <w:u w:val="single"/>
          <w:shd w:val="clear" w:color="auto" w:fill="auto"/>
        </w:rPr>
      </w:pPr>
      <w:r>
        <w:rPr>
          <w:rFonts w:hint="eastAsia" w:ascii="宋体" w:hAnsi="宋体" w:eastAsia="宋体" w:cs="宋体"/>
          <w:b/>
          <w:color w:val="000000"/>
          <w:sz w:val="21"/>
          <w:szCs w:val="21"/>
          <w:shd w:val="clear" w:color="auto" w:fill="auto"/>
          <w:lang w:val="en-US" w:eastAsia="zh-CN" w:bidi="ar-SA"/>
        </w:rPr>
        <w:t xml:space="preserve">3.</w:t>
      </w:r>
      <w:r>
        <w:rPr>
          <w:rFonts w:hint="eastAsia" w:ascii="宋体" w:hAnsi="宋体" w:eastAsia="宋体" w:cs="宋体"/>
          <w:b/>
          <w:color w:val="000000"/>
          <w:sz w:val="21"/>
          <w:szCs w:val="21"/>
          <w:highlight w:val="none"/>
          <w:shd w:val="clear" w:color="auto" w:fill="auto"/>
        </w:rPr>
        <w:t xml:space="preserve">合同履行</w:t>
      </w:r>
      <w:r>
        <w:rPr>
          <w:rFonts w:hint="eastAsia" w:ascii="宋体" w:hAnsi="宋体" w:eastAsia="宋体" w:cs="宋体"/>
          <w:b/>
          <w:color w:val="000000"/>
          <w:sz w:val="21"/>
          <w:szCs w:val="21"/>
          <w:highlight w:val="none"/>
          <w:u w:val="singl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（1）起始日期：</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年</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月</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日，完成日期：</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年</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月</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日。</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yellow"/>
          <w:u w:val="single"/>
          <w:shd w:val="clear" w:color="auto" w:fill="auto"/>
        </w:rPr>
      </w:pPr>
      <w:r>
        <w:rPr>
          <w:rFonts w:hint="eastAsia" w:ascii="宋体" w:hAnsi="宋体" w:eastAsia="宋体" w:cs="宋体"/>
          <w:color w:val="000000"/>
          <w:sz w:val="21"/>
          <w:szCs w:val="21"/>
          <w:highlight w:val="none"/>
          <w:shd w:val="clear" w:color="auto" w:fill="auto"/>
        </w:rPr>
        <w:t xml:space="preserve">（2）履约地点</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u w:val="single"/>
          <w:shd w:val="clear" w:color="auto" w:fill="auto"/>
          <w:lang w:eastAsia="zh-CN"/>
        </w:rPr>
        <w:t xml:space="preserve">东台市行政区域内各镇（区）村指定地点，并分发到位，且建好分发台账。</w:t>
      </w:r>
      <w:r>
        <w:rPr>
          <w:rFonts w:hint="eastAsia" w:ascii="宋体" w:hAnsi="宋体" w:eastAsia="宋体" w:cs="宋体"/>
          <w:bCs/>
          <w:color w:val="000000"/>
          <w:sz w:val="21"/>
          <w:szCs w:val="21"/>
          <w:highlight w:val="none"/>
          <w:u w:val="single"/>
          <w:shd w:val="clear" w:color="auto" w:fill="auto"/>
        </w:rPr>
        <w:t xml:space="preserve"> </w:t>
      </w:r>
      <w:r>
        <w:rPr>
          <w:rFonts w:hint="eastAsia" w:ascii="宋体" w:hAnsi="宋体" w:eastAsia="宋体" w:cs="宋体"/>
          <w:bCs/>
          <w:color w:val="000000"/>
          <w:sz w:val="21"/>
          <w:szCs w:val="21"/>
          <w:highlight w:val="yellow"/>
          <w:u w:val="single"/>
          <w:shd w:val="clear" w:color="auto" w:fill="auto"/>
        </w:rPr>
        <w:t xml:space="preserve"> </w:t>
      </w:r>
      <w:r>
        <w:rPr>
          <w:rFonts w:hint="eastAsia" w:ascii="宋体" w:hAnsi="宋体" w:eastAsia="宋体" w:cs="宋体"/>
          <w:bCs/>
          <w:color w:val="000000"/>
          <w:sz w:val="21"/>
          <w:szCs w:val="21"/>
          <w:highlight w:val="yellow"/>
          <w:u w:val="singl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rPr>
        <w:t xml:space="preserve">履约担保：履约担保：是否收取履约保证金：</w:t>
      </w: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color w:val="000000"/>
          <w:sz w:val="21"/>
          <w:szCs w:val="21"/>
          <w:highlight w:val="none"/>
          <w:shd w:val="clear" w:color="auto" w:fill="auto"/>
        </w:rPr>
        <w:t xml:space="preserve">是    </w:t>
      </w:r>
      <w:r>
        <w:rPr>
          <w:rFonts w:ascii="Wingdings" w:hAnsi="Wingdings" w:eastAsia="Wingdings" w:cs="Wingding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否</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shd w:val="clear" w:color="auto" w:fill="auto"/>
        </w:rPr>
        <w:t xml:space="preserve">收取履约保证金形式：</w:t>
      </w:r>
      <w:r>
        <w:rPr>
          <w:rFonts w:hint="eastAsia" w:ascii="宋体" w:hAnsi="宋体" w:eastAsia="宋体" w:cs="宋体"/>
          <w:bCs/>
          <w:color w:val="000000"/>
          <w:sz w:val="21"/>
          <w:szCs w:val="21"/>
          <w:highlight w:val="none"/>
          <w:u w:val="single"/>
          <w:shd w:val="clear" w:color="auto" w:fill="auto"/>
        </w:rPr>
        <w:t xml:space="preserve"> </w:t>
      </w:r>
      <w:r>
        <w:rPr>
          <w:rFonts w:hint="eastAsia" w:ascii="宋体" w:hAnsi="宋体" w:eastAsia="宋体" w:cs="宋体"/>
          <w:bCs/>
          <w:color w:val="000000"/>
          <w:sz w:val="21"/>
          <w:szCs w:val="21"/>
          <w:highlight w:val="none"/>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bCs/>
          <w:color w:val="000000"/>
          <w:sz w:val="21"/>
          <w:szCs w:val="21"/>
          <w:highlight w:val="none"/>
          <w:u w:val="single"/>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u w:val="single"/>
        </w:rPr>
        <w:t xml:space="preserve">如以履约保函（保险）形式缴纳履约保证金，供应商可通过政府采购电子履约保函（保险）平台（www.jsdzbh.com）在线申请履约保函（保险）。 </w:t>
      </w:r>
      <w:r>
        <w:rPr>
          <w:rFonts w:hint="eastAsia" w:ascii="宋体" w:hAnsi="宋体" w:eastAsia="宋体" w:cs="宋体"/>
          <w:bCs/>
          <w:color w:val="000000"/>
          <w:sz w:val="21"/>
          <w:szCs w:val="21"/>
          <w:highlight w:val="none"/>
        </w:rPr>
        <w:t xml:space="preserve"> </w:t>
      </w: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收取履约保证金金额：</w:t>
      </w:r>
      <w:r>
        <w:rPr>
          <w:rFonts w:hint="eastAsia" w:ascii="宋体" w:hAnsi="宋体" w:eastAsia="宋体" w:cs="宋体"/>
          <w:bCs/>
          <w:color w:val="000000"/>
          <w:sz w:val="21"/>
          <w:szCs w:val="21"/>
          <w:highlight w:val="none"/>
          <w:u w:val="single"/>
          <w:shd w:val="clear" w:color="auto" w:fill="auto"/>
        </w:rPr>
        <w:t xml:space="preserve"> </w:t>
      </w:r>
      <w:r>
        <w:rPr>
          <w:rFonts w:hint="eastAsia" w:ascii="宋体" w:hAnsi="宋体" w:eastAsia="宋体" w:cs="宋体"/>
          <w:bCs/>
          <w:color w:val="000000"/>
          <w:sz w:val="21"/>
          <w:szCs w:val="21"/>
          <w:highlight w:val="none"/>
          <w:u w:val="single"/>
        </w:rPr>
        <w:t xml:space="preserve">合同金额的10% </w:t>
      </w:r>
      <w:r>
        <w:rPr>
          <w:rFonts w:hint="eastAsia" w:ascii="宋体" w:hAnsi="宋体" w:eastAsia="宋体" w:cs="宋体"/>
          <w:bCs/>
          <w:color w:val="000000"/>
          <w:sz w:val="21"/>
          <w:szCs w:val="21"/>
          <w:highlight w:val="none"/>
          <w:u w:val="single"/>
          <w:lang w:eastAsia="zh-CN"/>
        </w:rPr>
        <w:t xml:space="preserve">（对AA评级及以上政府采购供应商（需提供信用管理部门备案的第三方信用报告）免收履约保证金）。</w:t>
      </w:r>
      <w:r>
        <w:rPr>
          <w:rFonts w:hint="eastAsia" w:ascii="宋体" w:hAnsi="宋体" w:eastAsia="宋体" w:cs="宋体"/>
          <w:bCs/>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u w:val="single"/>
          <w:shd w:val="clear" w:color="auto" w:fill="auto"/>
        </w:rPr>
      </w:pPr>
      <w:r>
        <w:rPr>
          <w:rFonts w:hint="eastAsia" w:ascii="宋体" w:hAnsi="宋体" w:eastAsia="宋体" w:cs="宋体"/>
          <w:color w:val="000000"/>
          <w:sz w:val="21"/>
          <w:szCs w:val="21"/>
          <w:highlight w:val="none"/>
          <w:shd w:val="clear" w:color="auto" w:fill="auto"/>
        </w:rPr>
        <w:t xml:space="preserve">履约担保期限：</w:t>
      </w:r>
      <w:r>
        <w:rPr>
          <w:rFonts w:hint="eastAsia" w:ascii="宋体" w:hAnsi="宋体" w:eastAsia="宋体" w:cs="宋体"/>
          <w:i w:val="0"/>
          <w:iCs w:val="0"/>
          <w:caps w:val="0"/>
          <w:color w:val="000000"/>
          <w:spacing w:val="0"/>
          <w:sz w:val="21"/>
          <w:szCs w:val="21"/>
          <w:highlight w:val="none"/>
          <w:u w:val="single"/>
        </w:rPr>
        <w:t xml:space="preserve">供货完成并经验收合格后</w:t>
      </w:r>
      <w:r>
        <w:rPr>
          <w:rFonts w:hint="eastAsia" w:ascii="宋体" w:hAnsi="宋体" w:eastAsia="宋体" w:cs="宋体"/>
          <w:i w:val="0"/>
          <w:iCs w:val="0"/>
          <w:caps w:val="0"/>
          <w:color w:val="000000"/>
          <w:spacing w:val="0"/>
          <w:sz w:val="21"/>
          <w:szCs w:val="21"/>
          <w:highlight w:val="none"/>
          <w:u w:val="single"/>
          <w:lang w:eastAsia="zh-CN"/>
        </w:rPr>
        <w:t xml:space="preserve">。</w:t>
      </w:r>
      <w:r>
        <w:rPr>
          <w:rFonts w:hint="eastAsia" w:ascii="宋体" w:hAnsi="宋体" w:eastAsia="宋体" w:cs="宋体"/>
          <w:bCs/>
          <w:color w:val="000000"/>
          <w:sz w:val="21"/>
          <w:szCs w:val="21"/>
          <w:highlight w:val="none"/>
          <w:u w:val="single"/>
          <w:shd w:val="clear" w:color="auto" w:fill="auto"/>
        </w:rPr>
      </w:r>
      <w:r/>
    </w:p>
    <w:p>
      <w:pPr>
        <w:pStyle w:val="935"/>
        <w:numPr>
          <w:ilvl w:val="0"/>
          <w:numId w:val="0"/>
        </w:numPr>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shd w:val="clear" w:color="auto" w:fill="auto"/>
          <w:lang w:val="en-US" w:eastAsia="zh-CN" w:bidi="ar-SA"/>
        </w:rPr>
        <w:t xml:space="preserve">（4）</w:t>
      </w:r>
      <w:r>
        <w:rPr>
          <w:rFonts w:hint="eastAsia" w:ascii="宋体" w:hAnsi="宋体" w:eastAsia="宋体" w:cs="宋体"/>
          <w:bCs/>
          <w:color w:val="000000"/>
          <w:sz w:val="21"/>
          <w:szCs w:val="21"/>
          <w:highlight w:val="none"/>
          <w:shd w:val="clear" w:color="auto" w:fill="auto"/>
        </w:rPr>
        <w:t xml:space="preserve">确需收取履约保证金的，履约保证金的缴纳形式：</w:t>
      </w:r>
      <w:r>
        <w:rPr>
          <w:rFonts w:hint="eastAsia" w:ascii="宋体" w:hAnsi="宋体" w:eastAsia="宋体" w:cs="宋体"/>
          <w:bCs/>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bCs/>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如以履约保函（保险）形式缴纳履约保证金，供应商可通过政府采购电子履约保函（保险）平台（www.jsdzbh.com）在线申请履约保函（保险）。  </w:t>
      </w: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2"/>
        <w:keepLines w:val="0"/>
        <w:keepNext w:val="0"/>
        <w:pageBreakBefore w:val="0"/>
        <w:spacing w:line="46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shd w:val="clear" w:color="auto" w:fill="auto"/>
          <w:lang w:val="en-US" w:eastAsia="zh-CN" w:bidi="ar-SA"/>
        </w:rPr>
        <w:t xml:space="preserve">4.</w:t>
      </w:r>
      <w:r>
        <w:rPr>
          <w:rFonts w:hint="eastAsia" w:ascii="宋体" w:hAnsi="宋体" w:eastAsia="宋体" w:cs="宋体"/>
          <w:b/>
          <w:color w:val="000000"/>
          <w:sz w:val="21"/>
          <w:szCs w:val="21"/>
          <w:highlight w:val="none"/>
          <w:shd w:val="clear" w:color="auto" w:fill="auto"/>
        </w:rPr>
        <w:t xml:space="preserve">合同验收</w:t>
      </w:r>
      <w:r>
        <w:rPr>
          <w:rFonts w:hint="eastAsia" w:ascii="宋体" w:hAnsi="宋体" w:eastAsia="宋体" w:cs="宋体"/>
          <w:b/>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bidi="ar-SA"/>
        </w:rPr>
        <w:t xml:space="preserve">（1）</w:t>
      </w:r>
      <w:r>
        <w:rPr>
          <w:rFonts w:hint="eastAsia" w:ascii="宋体" w:hAnsi="宋体" w:eastAsia="宋体" w:cs="宋体"/>
          <w:bCs/>
          <w:color w:val="000000"/>
          <w:sz w:val="21"/>
          <w:szCs w:val="21"/>
          <w:highlight w:val="none"/>
          <w:shd w:val="clear" w:color="auto" w:fill="auto"/>
        </w:rPr>
        <w:t xml:space="preserve">验收组织方式：</w:t>
      </w: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bCs/>
          <w:color w:val="000000"/>
          <w:sz w:val="21"/>
          <w:szCs w:val="21"/>
          <w:highlight w:val="none"/>
          <w:shd w:val="clear" w:color="auto" w:fill="auto"/>
        </w:rPr>
        <w:t xml:space="preserve">自行组织 </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t xml:space="preserve">委托第三方组织</w:t>
      </w:r>
      <w:r>
        <w:rPr>
          <w:rFonts w:hint="eastAsia" w:ascii="宋体" w:hAnsi="宋体" w:eastAsia="宋体" w:cs="宋体"/>
          <w:bCs/>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验收主体：</w:t>
      </w: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bCs/>
          <w:color w:val="000000"/>
          <w:sz w:val="21"/>
          <w:szCs w:val="21"/>
          <w:highlight w:val="none"/>
          <w:u w:val="single"/>
          <w:shd w:val="clear" w:color="auto" w:fill="auto"/>
        </w:rPr>
        <w:t xml:space="preserve">  </w:t>
      </w:r>
      <w:r>
        <w:rPr>
          <w:rFonts w:hint="eastAsia" w:ascii="宋体" w:hAnsi="宋体" w:eastAsia="宋体" w:cs="宋体"/>
          <w:bCs/>
          <w:color w:val="000000"/>
          <w:sz w:val="21"/>
          <w:szCs w:val="21"/>
          <w:highlight w:val="none"/>
          <w:u w:val="single"/>
          <w:shd w:val="clear" w:color="auto" w:fill="auto"/>
          <w:lang w:val="en-US" w:eastAsia="zh-CN"/>
        </w:rPr>
        <w:t xml:space="preserve">东台市农业农村局</w:t>
      </w:r>
      <w:r>
        <w:rPr>
          <w:rFonts w:hint="eastAsia" w:ascii="宋体" w:hAnsi="宋体" w:eastAsia="宋体" w:cs="宋体"/>
          <w:bCs/>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是否邀请本项目的其他供应商参加验收：</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t xml:space="preserve">是  </w:t>
      </w: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bCs/>
          <w:color w:val="000000"/>
          <w:sz w:val="21"/>
          <w:szCs w:val="21"/>
          <w:highlight w:val="none"/>
          <w:shd w:val="clear" w:color="auto" w:fill="auto"/>
        </w:rPr>
        <w:t xml:space="preserve">否</w:t>
      </w:r>
      <w:r>
        <w:rPr>
          <w:rFonts w:hint="eastAsia" w:ascii="宋体" w:hAnsi="宋体" w:eastAsia="宋体" w:cs="宋体"/>
          <w:bCs/>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是否邀请专家参加验收：</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t xml:space="preserve">是  </w:t>
      </w: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bCs/>
          <w:color w:val="000000"/>
          <w:sz w:val="21"/>
          <w:szCs w:val="21"/>
          <w:highlight w:val="none"/>
          <w:shd w:val="clear" w:color="auto" w:fill="auto"/>
        </w:rPr>
        <w:t xml:space="preserve">否</w:t>
      </w:r>
      <w:r>
        <w:rPr>
          <w:rFonts w:hint="eastAsia" w:ascii="宋体" w:hAnsi="宋体" w:eastAsia="宋体" w:cs="宋体"/>
          <w:bCs/>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是否邀请服务对象参加验收：</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t xml:space="preserve">是  </w:t>
      </w: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bCs/>
          <w:color w:val="000000"/>
          <w:sz w:val="21"/>
          <w:szCs w:val="21"/>
          <w:highlight w:val="none"/>
          <w:shd w:val="clear" w:color="auto" w:fill="auto"/>
        </w:rPr>
        <w:t xml:space="preserve">否</w:t>
      </w:r>
      <w:r>
        <w:rPr>
          <w:rFonts w:hint="eastAsia" w:ascii="宋体" w:hAnsi="宋体" w:eastAsia="宋体" w:cs="宋体"/>
          <w:bCs/>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是否邀请第三方检测机构参加验收：</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t xml:space="preserve">是  </w:t>
      </w: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bCs/>
          <w:color w:val="000000"/>
          <w:sz w:val="21"/>
          <w:szCs w:val="21"/>
          <w:highlight w:val="none"/>
          <w:shd w:val="clear" w:color="auto" w:fill="auto"/>
        </w:rPr>
        <w:t xml:space="preserve">否</w:t>
      </w:r>
      <w:r>
        <w:rPr>
          <w:rFonts w:hint="eastAsia" w:ascii="宋体" w:hAnsi="宋体" w:eastAsia="宋体" w:cs="宋体"/>
          <w:bCs/>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是否进行抽查检测：</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t xml:space="preserve">是，抽查比例：</w:t>
      </w: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bCs/>
          <w:color w:val="000000"/>
          <w:sz w:val="21"/>
          <w:szCs w:val="21"/>
          <w:highlight w:val="none"/>
          <w:shd w:val="clear" w:color="auto" w:fill="auto"/>
        </w:rPr>
        <w:t xml:space="preserve">否</w:t>
      </w:r>
      <w:r>
        <w:rPr>
          <w:rFonts w:hint="eastAsia" w:ascii="宋体" w:hAnsi="宋体" w:eastAsia="宋体" w:cs="宋体"/>
          <w:bCs/>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u w:val="single"/>
          <w:shd w:val="clear" w:color="auto" w:fill="auto"/>
        </w:rPr>
      </w:pPr>
      <w:r>
        <w:rPr>
          <w:rFonts w:hint="eastAsia" w:ascii="宋体" w:hAnsi="宋体" w:eastAsia="宋体" w:cs="宋体"/>
          <w:bCs/>
          <w:color w:val="000000"/>
          <w:sz w:val="21"/>
          <w:szCs w:val="21"/>
          <w:highlight w:val="none"/>
          <w:shd w:val="clear" w:color="auto" w:fill="auto"/>
        </w:rPr>
        <w:t xml:space="preserve">是否存在破坏性检测：</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t xml:space="preserve">是，</w:t>
      </w:r>
      <w:r>
        <w:rPr>
          <w:rFonts w:hint="eastAsia" w:ascii="宋体" w:hAnsi="宋体" w:eastAsia="宋体" w:cs="宋体"/>
          <w:bCs/>
          <w:color w:val="000000"/>
          <w:sz w:val="21"/>
          <w:szCs w:val="21"/>
          <w:highlight w:val="none"/>
          <w:u w:val="single"/>
          <w:shd w:val="clear" w:color="auto" w:fill="auto"/>
        </w:rPr>
        <w:t xml:space="preserve">（应明确对被破坏的检测产品的处理方式）</w:t>
      </w:r>
      <w:r>
        <w:rPr>
          <w:rFonts w:hint="eastAsia" w:ascii="宋体" w:hAnsi="宋体" w:eastAsia="宋体" w:cs="宋体"/>
          <w:bCs/>
          <w:color w:val="000000"/>
          <w:sz w:val="21"/>
          <w:szCs w:val="21"/>
          <w:highlight w:val="none"/>
          <w:u w:val="singl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bCs/>
          <w:color w:val="000000"/>
          <w:sz w:val="21"/>
          <w:szCs w:val="21"/>
          <w:highlight w:val="none"/>
          <w:shd w:val="clear" w:color="auto" w:fill="auto"/>
        </w:rPr>
        <w:t xml:space="preserve">否</w:t>
      </w:r>
      <w:r>
        <w:rPr>
          <w:rFonts w:hint="eastAsia" w:ascii="宋体" w:hAnsi="宋体" w:eastAsia="宋体" w:cs="宋体"/>
          <w:bCs/>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u w:val="single"/>
          <w:shd w:val="clear" w:color="auto" w:fill="auto"/>
        </w:rPr>
      </w:pPr>
      <w:r>
        <w:rPr>
          <w:rFonts w:hint="eastAsia" w:ascii="宋体" w:hAnsi="宋体" w:eastAsia="宋体" w:cs="宋体"/>
          <w:bCs/>
          <w:color w:val="000000"/>
          <w:sz w:val="21"/>
          <w:szCs w:val="21"/>
          <w:highlight w:val="none"/>
          <w:shd w:val="clear" w:color="auto" w:fill="auto"/>
        </w:rPr>
        <w:t xml:space="preserve">验收组织的其他事项：</w:t>
      </w:r>
      <w:r>
        <w:rPr>
          <w:rFonts w:hint="eastAsia" w:ascii="宋体" w:hAnsi="宋体" w:eastAsia="宋体" w:cs="宋体"/>
          <w:bCs/>
          <w:color w:val="000000"/>
          <w:sz w:val="21"/>
          <w:szCs w:val="21"/>
          <w:highlight w:val="none"/>
          <w:u w:val="singl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u w:val="single"/>
          <w:shd w:val="clear" w:color="auto" w:fill="auto"/>
        </w:rPr>
      </w:pPr>
      <w:r>
        <w:rPr>
          <w:rFonts w:hint="eastAsia" w:ascii="宋体" w:hAnsi="宋体" w:eastAsia="宋体" w:cs="宋体"/>
          <w:bCs/>
          <w:color w:val="000000"/>
          <w:sz w:val="21"/>
          <w:szCs w:val="21"/>
          <w:highlight w:val="none"/>
          <w:shd w:val="clear" w:color="auto" w:fill="auto"/>
        </w:rPr>
        <w:t xml:space="preserve">（2）履约验收时间：</w:t>
      </w:r>
      <w:r>
        <w:rPr>
          <w:rFonts w:hint="eastAsia" w:ascii="宋体" w:hAnsi="宋体" w:eastAsia="宋体" w:cs="宋体"/>
          <w:bCs/>
          <w:color w:val="000000"/>
          <w:sz w:val="21"/>
          <w:szCs w:val="21"/>
          <w:highlight w:val="none"/>
          <w:u w:val="single"/>
          <w:shd w:val="clear" w:color="auto" w:fill="auto"/>
        </w:rPr>
        <w:t xml:space="preserve">（供应商提出验收申请之日起</w:t>
      </w:r>
      <w:r>
        <w:rPr>
          <w:rFonts w:hint="eastAsia" w:ascii="宋体" w:hAnsi="宋体" w:eastAsia="宋体" w:cs="宋体"/>
          <w:bCs/>
          <w:color w:val="000000"/>
          <w:sz w:val="21"/>
          <w:szCs w:val="21"/>
          <w:highlight w:val="none"/>
          <w:u w:val="single"/>
          <w:shd w:val="clear" w:color="auto" w:fill="auto"/>
          <w:lang w:val="en-US" w:eastAsia="zh-CN"/>
        </w:rPr>
        <w:t xml:space="preserve">10</w:t>
      </w:r>
      <w:r>
        <w:rPr>
          <w:rFonts w:hint="eastAsia" w:ascii="宋体" w:hAnsi="宋体" w:eastAsia="宋体" w:cs="宋体"/>
          <w:bCs/>
          <w:color w:val="000000"/>
          <w:sz w:val="21"/>
          <w:szCs w:val="21"/>
          <w:highlight w:val="none"/>
          <w:u w:val="single"/>
          <w:shd w:val="clear" w:color="auto" w:fill="auto"/>
        </w:rPr>
        <w:t xml:space="preserve">日内组织验收）</w:t>
      </w:r>
      <w:r>
        <w:rPr>
          <w:rFonts w:hint="eastAsia" w:ascii="宋体" w:hAnsi="宋体" w:eastAsia="宋体" w:cs="宋体"/>
          <w:bCs/>
          <w:color w:val="000000"/>
          <w:sz w:val="21"/>
          <w:szCs w:val="21"/>
          <w:highlight w:val="none"/>
          <w:u w:val="singl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（3）履约验收方式：</w:t>
      </w: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bCs/>
          <w:color w:val="000000"/>
          <w:sz w:val="21"/>
          <w:szCs w:val="21"/>
          <w:highlight w:val="none"/>
          <w:shd w:val="clear" w:color="auto" w:fill="auto"/>
        </w:rPr>
        <w:t xml:space="preserve">一次性验收         </w:t>
      </w:r>
      <w:r>
        <w:rPr>
          <w:rFonts w:hint="eastAsia" w:ascii="宋体" w:hAnsi="宋体" w:eastAsia="宋体" w:cs="宋体"/>
          <w:bCs/>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t xml:space="preserve">分期/分项验收：</w:t>
      </w:r>
      <w:r>
        <w:rPr>
          <w:rFonts w:hint="eastAsia" w:ascii="宋体" w:hAnsi="宋体" w:eastAsia="宋体" w:cs="宋体"/>
          <w:bCs/>
          <w:color w:val="000000"/>
          <w:sz w:val="21"/>
          <w:szCs w:val="21"/>
          <w:highlight w:val="none"/>
          <w:u w:val="single"/>
          <w:shd w:val="clear" w:color="auto" w:fill="auto"/>
        </w:rPr>
        <w:t xml:space="preserve">（应明确分期/分项验收的工作安排）</w:t>
      </w:r>
      <w:r>
        <w:rPr>
          <w:rFonts w:hint="eastAsia" w:ascii="宋体" w:hAnsi="宋体" w:eastAsia="宋体" w:cs="宋体"/>
          <w:bCs/>
          <w:color w:val="000000"/>
          <w:sz w:val="21"/>
          <w:szCs w:val="21"/>
          <w:highlight w:val="none"/>
          <w:shd w:val="clear" w:color="auto" w:fill="auto"/>
        </w:rPr>
      </w:r>
      <w:r/>
    </w:p>
    <w:p>
      <w:pPr>
        <w:pStyle w:val="935"/>
        <w:numPr>
          <w:ilvl w:val="0"/>
          <w:numId w:val="0"/>
        </w:numPr>
        <w:ind w:firstLine="420"/>
        <w:keepLines w:val="0"/>
        <w:keepNext w:val="0"/>
        <w:pageBreakBefore w:val="0"/>
        <w:spacing w:line="460" w:lineRule="exact"/>
        <w:rPr>
          <w:rFonts w:hint="eastAsia" w:ascii="宋体" w:hAnsi="宋体" w:eastAsia="宋体" w:cs="宋体"/>
          <w:bCs/>
          <w:color w:val="000000"/>
          <w:sz w:val="21"/>
          <w:szCs w:val="21"/>
          <w:highlight w:val="none"/>
          <w:u w:val="single"/>
          <w:shd w:val="clear" w:color="auto" w:fill="auto"/>
        </w:rPr>
      </w:pPr>
      <w:r>
        <w:rPr>
          <w:rFonts w:hint="eastAsia" w:ascii="宋体" w:hAnsi="宋体" w:eastAsia="宋体" w:cs="宋体"/>
          <w:bCs/>
          <w:color w:val="000000"/>
          <w:sz w:val="21"/>
          <w:szCs w:val="21"/>
          <w:shd w:val="clear" w:color="auto" w:fill="auto"/>
          <w:lang w:val="en-US" w:eastAsia="zh-CN" w:bidi="ar-SA"/>
        </w:rPr>
        <w:t xml:space="preserve">（4）</w:t>
      </w:r>
      <w:r>
        <w:rPr>
          <w:rFonts w:hint="eastAsia" w:ascii="宋体" w:hAnsi="宋体" w:eastAsia="宋体" w:cs="宋体"/>
          <w:bCs/>
          <w:color w:val="000000"/>
          <w:sz w:val="21"/>
          <w:szCs w:val="21"/>
          <w:highlight w:val="none"/>
          <w:shd w:val="clear" w:color="auto" w:fill="auto"/>
        </w:rPr>
        <w:t xml:space="preserve">履约验收程序：</w:t>
      </w:r>
      <w:r>
        <w:rPr>
          <w:rFonts w:hint="eastAsia" w:ascii="宋体" w:hAnsi="宋体" w:eastAsia="宋体" w:cs="宋体"/>
          <w:bCs/>
          <w:color w:val="000000"/>
          <w:sz w:val="21"/>
          <w:szCs w:val="21"/>
          <w:highlight w:val="none"/>
          <w:u w:val="single"/>
          <w:shd w:val="clear" w:color="auto" w:fill="auto"/>
        </w:rPr>
        <w:t xml:space="preserve">①甲方对乙方提交的货物应及时验收，收货时依据</w:t>
      </w:r>
      <w:r>
        <w:rPr>
          <w:rFonts w:hint="eastAsia" w:ascii="宋体" w:hAnsi="宋体" w:eastAsia="宋体" w:cs="宋体"/>
          <w:bCs/>
          <w:color w:val="000000"/>
          <w:sz w:val="21"/>
          <w:szCs w:val="21"/>
          <w:highlight w:val="none"/>
          <w:u w:val="single"/>
          <w:shd w:val="clear" w:color="auto" w:fill="auto"/>
          <w:lang w:val="en-US" w:eastAsia="zh-CN"/>
        </w:rPr>
        <w:t xml:space="preserve">询价</w:t>
      </w:r>
      <w:r>
        <w:rPr>
          <w:rFonts w:hint="eastAsia" w:ascii="宋体" w:hAnsi="宋体" w:eastAsia="宋体" w:cs="宋体"/>
          <w:bCs/>
          <w:color w:val="000000"/>
          <w:sz w:val="21"/>
          <w:szCs w:val="21"/>
          <w:highlight w:val="none"/>
          <w:u w:val="single"/>
          <w:shd w:val="clear" w:color="auto" w:fill="auto"/>
        </w:rPr>
        <w:t xml:space="preserve">文件上的技术规格要求和国家有关质量标准进行现场初步验收，外观、说明书等符合招标文件技术要求的，给予签收，初步验收不合格的不予签收。经初步验收后的签收产品，如农户在使用过程中提出质量等异议或举报有质量问题时，产品收货单位应实施复核，必要时可按规定组织或委托有关单位对产品进行质量抽检，并视检测结果依规处理，检测费用由乙方承担。</w:t>
      </w:r>
      <w:r>
        <w:rPr>
          <w:rFonts w:hint="eastAsia" w:ascii="宋体" w:hAnsi="宋体" w:eastAsia="宋体" w:cs="宋体"/>
          <w:bCs/>
          <w:color w:val="000000"/>
          <w:sz w:val="21"/>
          <w:szCs w:val="21"/>
          <w:highlight w:val="none"/>
          <w:u w:val="single"/>
          <w:shd w:val="clear" w:color="auto" w:fill="auto"/>
        </w:rPr>
      </w:r>
      <w:r/>
    </w:p>
    <w:p>
      <w:pPr>
        <w:pStyle w:val="935"/>
        <w:numPr>
          <w:ilvl w:val="0"/>
          <w:numId w:val="0"/>
        </w:numPr>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②</w:t>
      </w:r>
      <w:r>
        <w:rPr>
          <w:rFonts w:hint="eastAsia" w:ascii="宋体" w:hAnsi="宋体" w:eastAsia="宋体" w:cs="宋体"/>
          <w:bCs/>
          <w:color w:val="000000"/>
          <w:sz w:val="21"/>
          <w:szCs w:val="21"/>
          <w:highlight w:val="none"/>
          <w:u w:val="single"/>
          <w:shd w:val="clear" w:color="auto" w:fill="auto"/>
        </w:rPr>
        <w:t xml:space="preserve">乙方交货前应对产品作出全面检测，并提交产品质量检测报告，作为甲方收货验收和使用的技术条件依据。</w:t>
      </w:r>
      <w:r>
        <w:rPr>
          <w:rFonts w:hint="eastAsia" w:ascii="宋体" w:hAnsi="宋体" w:eastAsia="宋体" w:cs="宋体"/>
          <w:bCs/>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u w:val="single"/>
          <w:shd w:val="clear" w:color="auto" w:fill="auto"/>
          <w:lang w:eastAsia="zh-CN"/>
        </w:rPr>
      </w:pPr>
      <w:r>
        <w:rPr>
          <w:rFonts w:hint="eastAsia" w:ascii="宋体" w:hAnsi="宋体" w:eastAsia="宋体" w:cs="宋体"/>
          <w:bCs/>
          <w:color w:val="000000"/>
          <w:sz w:val="21"/>
          <w:szCs w:val="21"/>
          <w:highlight w:val="none"/>
          <w:shd w:val="clear" w:color="auto" w:fill="auto"/>
        </w:rPr>
        <w:t xml:space="preserve">（5）履约验收的内容：</w:t>
      </w:r>
      <w:r>
        <w:rPr>
          <w:rFonts w:hint="eastAsia" w:ascii="宋体" w:hAnsi="宋体" w:eastAsia="宋体" w:cs="宋体"/>
          <w:bCs/>
          <w:color w:val="000000"/>
          <w:sz w:val="21"/>
          <w:szCs w:val="21"/>
          <w:highlight w:val="none"/>
          <w:u w:val="single"/>
          <w:shd w:val="clear" w:color="auto" w:fill="auto"/>
          <w:lang w:val="en-US" w:eastAsia="zh-CN"/>
        </w:rPr>
        <w:t xml:space="preserve">/</w:t>
      </w:r>
      <w:r>
        <w:rPr>
          <w:rFonts w:hint="eastAsia" w:ascii="宋体" w:hAnsi="宋体" w:eastAsia="宋体" w:cs="宋体"/>
          <w:bCs/>
          <w:color w:val="000000"/>
          <w:sz w:val="21"/>
          <w:szCs w:val="21"/>
          <w:highlight w:val="none"/>
          <w:u w:val="single"/>
          <w:shd w:val="clear" w:color="auto" w:fill="auto"/>
          <w:lang w:eastAsia="zh-CN"/>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shd w:val="clear" w:color="auto" w:fill="auto"/>
          <w:lang w:eastAsia="zh-CN"/>
        </w:rPr>
      </w:pPr>
      <w:r>
        <w:rPr>
          <w:rFonts w:hint="eastAsia" w:ascii="宋体" w:hAnsi="宋体" w:eastAsia="宋体" w:cs="宋体"/>
          <w:bCs/>
          <w:color w:val="000000"/>
          <w:sz w:val="21"/>
          <w:szCs w:val="21"/>
          <w:highlight w:val="none"/>
          <w:shd w:val="clear" w:color="auto" w:fill="auto"/>
        </w:rPr>
        <w:t xml:space="preserve">（6）履约验收标准：</w:t>
      </w:r>
      <w:r>
        <w:rPr>
          <w:rFonts w:hint="eastAsia" w:ascii="宋体" w:hAnsi="宋体" w:eastAsia="宋体" w:cs="宋体"/>
          <w:bCs/>
          <w:color w:val="000000"/>
          <w:sz w:val="21"/>
          <w:szCs w:val="21"/>
          <w:highlight w:val="none"/>
          <w:shd w:val="clear" w:color="auto" w:fill="auto"/>
          <w:lang w:val="en-US" w:eastAsia="zh-CN"/>
        </w:rPr>
        <w:t xml:space="preserve">采购包</w:t>
      </w:r>
      <w:r>
        <w:rPr>
          <w:rFonts w:hint="eastAsia" w:ascii="宋体" w:hAnsi="宋体" w:eastAsia="宋体" w:cs="宋体"/>
          <w:bCs/>
          <w:color w:val="000000"/>
          <w:sz w:val="21"/>
          <w:szCs w:val="21"/>
          <w:highlight w:val="none"/>
          <w:shd w:val="clear" w:color="auto" w:fill="auto"/>
        </w:rPr>
        <w:t xml:space="preserve">1:拟采购S-诱抗素1批：可溶液剂，有效成分含量≥0.1%，登记作物须包含小麦。包装要求：5公斤/桶，以供应大包装为主、方便规模种植主体使用，供应商应配置17%左右100克/瓶的小包装（以采购人实际需求为准），方便分发到户。</w:t>
      </w:r>
      <w:r>
        <w:rPr>
          <w:rFonts w:hint="eastAsia" w:ascii="宋体" w:hAnsi="宋体" w:eastAsia="宋体" w:cs="宋体"/>
          <w:bCs/>
          <w:color w:val="000000"/>
          <w:sz w:val="21"/>
          <w:szCs w:val="21"/>
          <w:highlight w:val="none"/>
          <w:shd w:val="clear" w:color="auto" w:fill="auto"/>
          <w:lang w:eastAsia="zh-CN"/>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u w:val="single"/>
          <w:shd w:val="clear" w:color="auto" w:fill="auto"/>
        </w:rPr>
      </w:pPr>
      <w:r>
        <w:rPr>
          <w:rFonts w:hint="eastAsia" w:ascii="宋体" w:hAnsi="宋体" w:eastAsia="宋体" w:cs="宋体"/>
          <w:bCs/>
          <w:color w:val="000000"/>
          <w:sz w:val="21"/>
          <w:szCs w:val="21"/>
          <w:highlight w:val="none"/>
          <w:shd w:val="clear" w:color="auto" w:fill="auto"/>
        </w:rPr>
        <w:t xml:space="preserve">采购包2:拟采购含氨基酸水溶肥料1批:水剂，游离氨基酸含量≥100g/L、中量元素Mg含量≥30g/L、微量元素 Cu+Fe+Mn+Zn+B含量≥3g/L，质量执行NY1429-2010标准，登记作物须包含小麦，:包装要求：5公斤/桶，以供应大包装为主、方便规模种植主体使用，供应商应配置17%左右100克/瓶的小包装（以采购人实际需求为准），方便分发到户。</w:t>
      </w:r>
      <w:r>
        <w:rPr>
          <w:rFonts w:hint="eastAsia" w:ascii="宋体" w:hAnsi="宋体" w:eastAsia="宋体" w:cs="宋体"/>
          <w:bCs/>
          <w:color w:val="000000"/>
          <w:sz w:val="21"/>
          <w:szCs w:val="21"/>
          <w:highlight w:val="none"/>
          <w:u w:val="single"/>
          <w:shd w:val="clear" w:color="auto" w:fill="auto"/>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（7）是否以采购活动中供应商提供的样品作为参考：</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t xml:space="preserve">是  </w:t>
      </w:r>
      <w:r>
        <w:rPr>
          <w:rFonts w:ascii="Wingdings" w:hAnsi="Wingdings" w:eastAsia="Wingdings" w:cs="Wingdings"/>
          <w:color w:val="000000"/>
          <w:sz w:val="21"/>
          <w:szCs w:val="21"/>
          <w:highlight w:val="none"/>
          <w:shd w:val="clear" w:color="auto" w:fill="auto"/>
        </w:rPr>
        <w:t xml:space="preserve">þ</w:t>
      </w:r>
      <w:r>
        <w:rPr>
          <w:rFonts w:hint="eastAsia" w:ascii="宋体" w:hAnsi="宋体" w:eastAsia="宋体" w:cs="宋体"/>
          <w:bCs/>
          <w:color w:val="000000"/>
          <w:sz w:val="21"/>
          <w:szCs w:val="21"/>
          <w:highlight w:val="none"/>
          <w:shd w:val="clear" w:color="auto" w:fill="auto"/>
        </w:rPr>
        <w:t xml:space="preserve">否</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bCs/>
          <w:color w:val="000000"/>
          <w:sz w:val="21"/>
          <w:szCs w:val="21"/>
          <w:highlight w:val="none"/>
          <w:u w:val="single"/>
          <w:shd w:val="clear" w:color="auto" w:fill="auto"/>
          <w:lang w:eastAsia="zh-CN"/>
        </w:rPr>
      </w:pPr>
      <w:r>
        <w:rPr>
          <w:rFonts w:hint="eastAsia" w:ascii="宋体" w:hAnsi="宋体" w:eastAsia="宋体" w:cs="宋体"/>
          <w:bCs/>
          <w:color w:val="000000"/>
          <w:sz w:val="21"/>
          <w:szCs w:val="21"/>
          <w:highlight w:val="none"/>
          <w:shd w:val="clear" w:color="auto" w:fill="auto"/>
        </w:rPr>
        <w:t xml:space="preserve">（8）履约验收其他事项：</w:t>
      </w:r>
      <w:r>
        <w:rPr>
          <w:rFonts w:hint="eastAsia" w:ascii="宋体" w:hAnsi="宋体" w:eastAsia="宋体" w:cs="宋体"/>
          <w:bCs/>
          <w:color w:val="000000"/>
          <w:sz w:val="21"/>
          <w:szCs w:val="21"/>
          <w:highlight w:val="none"/>
          <w:u w:val="single"/>
          <w:shd w:val="clear" w:color="auto" w:fill="auto"/>
          <w:lang w:val="en-US" w:eastAsia="zh-CN"/>
        </w:rPr>
        <w:t xml:space="preserve">/</w:t>
      </w:r>
      <w:r>
        <w:rPr>
          <w:rFonts w:hint="eastAsia" w:ascii="宋体" w:hAnsi="宋体" w:eastAsia="宋体" w:cs="宋体"/>
          <w:bCs/>
          <w:color w:val="000000"/>
          <w:sz w:val="21"/>
          <w:szCs w:val="21"/>
          <w:highlight w:val="none"/>
          <w:u w:val="single"/>
          <w:shd w:val="clear" w:color="auto" w:fill="auto"/>
          <w:lang w:eastAsia="zh-CN"/>
        </w:rPr>
      </w:r>
      <w:r/>
    </w:p>
    <w:p>
      <w:pPr>
        <w:pStyle w:val="935"/>
        <w:numPr>
          <w:ilvl w:val="0"/>
          <w:numId w:val="0"/>
        </w:numPr>
        <w:ind w:firstLine="422"/>
        <w:keepLines w:val="0"/>
        <w:keepNext w:val="0"/>
        <w:pageBreakBefore w:val="0"/>
        <w:spacing w:line="46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shd w:val="clear" w:color="auto" w:fill="auto"/>
          <w:lang w:val="en-US" w:eastAsia="zh-CN" w:bidi="ar-SA"/>
        </w:rPr>
        <w:t xml:space="preserve">5.</w:t>
      </w:r>
      <w:r>
        <w:rPr>
          <w:rFonts w:hint="eastAsia" w:ascii="宋体" w:hAnsi="宋体" w:eastAsia="宋体" w:cs="宋体"/>
          <w:b/>
          <w:color w:val="000000"/>
          <w:sz w:val="21"/>
          <w:szCs w:val="21"/>
          <w:highlight w:val="none"/>
          <w:shd w:val="clear" w:color="auto" w:fill="auto"/>
        </w:rPr>
        <w:t xml:space="preserve">组成合同的文件</w:t>
      </w:r>
      <w:r>
        <w:rPr>
          <w:rFonts w:hint="eastAsia" w:ascii="宋体" w:hAnsi="宋体" w:eastAsia="宋体" w:cs="宋体"/>
          <w:b/>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本协议书与下列文件一起构成合同文件，如下述文件之间有任何抵触、矛盾或歧义，应按以下顺序解释：</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（1）政府采购合同协议书及其变更、补充协议</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（2）政府采购合同专用条款</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（3）政府采购合同通用条款</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（4）中标（成交）通知书</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（5）投标（响应）文件</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询价</w:t>
      </w:r>
      <w:r>
        <w:rPr>
          <w:rFonts w:hint="eastAsia" w:ascii="宋体" w:hAnsi="宋体" w:eastAsia="宋体" w:cs="宋体"/>
          <w:color w:val="000000"/>
          <w:sz w:val="21"/>
          <w:szCs w:val="21"/>
          <w:highlight w:val="none"/>
          <w:shd w:val="clear" w:color="auto" w:fill="auto"/>
        </w:rPr>
        <w:t xml:space="preserve">文件</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（7）有关技术文件，图纸</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（8）国家法律、行政法规和规章制度规定或合同约定的作为合同组成部分的其他文件</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2"/>
        <w:keepLines w:val="0"/>
        <w:keepNext w:val="0"/>
        <w:pageBreakBefore w:val="0"/>
        <w:spacing w:line="46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6.合同生效</w:t>
      </w:r>
      <w:r>
        <w:rPr>
          <w:rFonts w:hint="eastAsia" w:ascii="宋体" w:hAnsi="宋体" w:eastAsia="宋体" w:cs="宋体"/>
          <w:b/>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本合同自</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年</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月</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日生效。</w:t>
      </w:r>
      <w:r>
        <w:rPr>
          <w:rFonts w:hint="eastAsia" w:ascii="宋体" w:hAnsi="宋体" w:eastAsia="宋体" w:cs="宋体"/>
          <w:color w:val="000000"/>
          <w:sz w:val="21"/>
          <w:szCs w:val="21"/>
          <w:highlight w:val="none"/>
          <w:shd w:val="clear" w:color="auto" w:fill="auto"/>
        </w:rPr>
      </w:r>
      <w:r/>
    </w:p>
    <w:p>
      <w:pPr>
        <w:pStyle w:val="935"/>
        <w:numPr>
          <w:ilvl w:val="0"/>
          <w:numId w:val="0"/>
        </w:numPr>
        <w:ind w:firstLine="422"/>
        <w:keepLines w:val="0"/>
        <w:keepNext w:val="0"/>
        <w:pageBreakBefore w:val="0"/>
        <w:spacing w:line="46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7.合同份数</w:t>
      </w:r>
      <w:r>
        <w:rPr>
          <w:rFonts w:hint="eastAsia" w:ascii="宋体" w:hAnsi="宋体" w:eastAsia="宋体" w:cs="宋体"/>
          <w:b/>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本合同一式</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份，甲方执</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份，乙方执</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份，均具有同等法律效力。</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合同订立时间：</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年</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月</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日</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合同订立地点：</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东台市农业农村局</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935"/>
        <w:ind w:firstLine="420"/>
        <w:keepLines w:val="0"/>
        <w:keepNext w:val="0"/>
        <w:pageBreakBefore w:val="0"/>
        <w:spacing w:line="46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附件：具体标的及其技术要求和商务要求、联合协议、分包意向协议等。</w:t>
      </w:r>
      <w:r>
        <w:rPr>
          <w:rFonts w:hint="eastAsia" w:ascii="宋体" w:hAnsi="宋体" w:eastAsia="宋体" w:cs="宋体"/>
          <w:color w:val="000000"/>
          <w:sz w:val="21"/>
          <w:szCs w:val="21"/>
          <w:highlight w:val="none"/>
          <w:shd w:val="clear" w:color="auto" w:fill="auto"/>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6"/>
        <w:gridCol w:w="2499"/>
        <w:gridCol w:w="2107"/>
        <w:gridCol w:w="2196"/>
      </w:tblGrid>
      <w:tr>
        <w:trPr>
          <w:trHeight w:val="490"/>
        </w:trPr>
        <w:tc>
          <w:tcPr>
            <w:gridSpan w:val="2"/>
            <w:tcW w:w="503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甲方（采购人、受采购人委托签订合同的单位或</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询价</w:t>
            </w:r>
            <w:r>
              <w:rPr>
                <w:rFonts w:hint="eastAsia" w:ascii="宋体" w:hAnsi="宋体" w:eastAsia="宋体" w:cs="宋体"/>
                <w:color w:val="000000"/>
                <w:sz w:val="21"/>
                <w:szCs w:val="21"/>
                <w:highlight w:val="none"/>
                <w:shd w:val="clear" w:color="auto" w:fill="auto"/>
              </w:rPr>
              <w:t xml:space="preserve">文件约定的合同甲方）</w:t>
            </w:r>
            <w:r>
              <w:rPr>
                <w:rFonts w:hint="eastAsia" w:ascii="宋体" w:hAnsi="宋体" w:eastAsia="宋体" w:cs="宋体"/>
                <w:color w:val="000000"/>
                <w:sz w:val="21"/>
                <w:szCs w:val="21"/>
                <w:highlight w:val="none"/>
                <w:shd w:val="clear" w:color="auto" w:fill="auto"/>
              </w:rPr>
            </w:r>
            <w:r/>
          </w:p>
        </w:tc>
        <w:tc>
          <w:tcPr>
            <w:gridSpan w:val="2"/>
            <w:tcW w:w="4789"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乙方（供应商）</w:t>
            </w:r>
            <w:r>
              <w:rPr>
                <w:rFonts w:hint="eastAsia" w:ascii="宋体" w:hAnsi="宋体" w:eastAsia="宋体" w:cs="宋体"/>
                <w:color w:val="000000"/>
                <w:sz w:val="21"/>
                <w:szCs w:val="21"/>
                <w:highlight w:val="none"/>
                <w:shd w:val="clear" w:color="auto" w:fill="auto"/>
              </w:rPr>
            </w:r>
            <w:r/>
          </w:p>
        </w:tc>
      </w:tr>
      <w:tr>
        <w:trPr>
          <w:trHeight w:val="917"/>
        </w:trPr>
        <w:tc>
          <w:tcPr>
            <w:tcW w:w="221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单位名称（公章或合同章）</w:t>
            </w:r>
            <w:r>
              <w:rPr>
                <w:rFonts w:hint="eastAsia" w:ascii="宋体" w:hAnsi="宋体" w:eastAsia="宋体" w:cs="宋体"/>
                <w:color w:val="000000"/>
                <w:sz w:val="21"/>
                <w:szCs w:val="21"/>
                <w:highlight w:val="none"/>
                <w:shd w:val="clear" w:color="auto" w:fill="auto"/>
              </w:rPr>
            </w:r>
            <w:r/>
          </w:p>
        </w:tc>
        <w:tc>
          <w:tcPr>
            <w:tcW w:w="2820"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单位名称（公章或合同章）</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cantSplit/>
          <w:trHeight w:val="1171"/>
        </w:trPr>
        <w:tc>
          <w:tcPr>
            <w:tcW w:w="2211" w:type="dxa"/>
            <w:vAlign w:val="center"/>
            <w:vMerge w:val="restart"/>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法定代表人</w:t>
            </w:r>
            <w:r>
              <w:rPr>
                <w:rFonts w:hint="eastAsia" w:ascii="宋体" w:hAnsi="宋体" w:eastAsia="宋体" w:cs="宋体"/>
                <w:color w:val="000000"/>
                <w:sz w:val="21"/>
                <w:szCs w:val="21"/>
                <w:highlight w:val="none"/>
                <w:shd w:val="clear" w:color="auto" w:fill="auto"/>
              </w:rPr>
            </w:r>
            <w:r/>
          </w:p>
          <w:p>
            <w:pPr>
              <w:pStyle w:val="935"/>
              <w:ind w:firstLine="11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或其委托代理人（签章）</w:t>
            </w:r>
            <w:r>
              <w:rPr>
                <w:rFonts w:hint="eastAsia" w:ascii="宋体" w:hAnsi="宋体" w:eastAsia="宋体" w:cs="宋体"/>
                <w:color w:val="000000"/>
                <w:sz w:val="21"/>
                <w:szCs w:val="21"/>
                <w:highlight w:val="none"/>
                <w:shd w:val="clear" w:color="auto" w:fill="auto"/>
              </w:rPr>
            </w:r>
            <w:r/>
          </w:p>
        </w:tc>
        <w:tc>
          <w:tcPr>
            <w:tcW w:w="2820" w:type="dxa"/>
            <w:vAlign w:val="center"/>
            <w:vMerge w:val="restart"/>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法定代表人</w:t>
            </w:r>
            <w:r>
              <w:rPr>
                <w:rFonts w:hint="eastAsia" w:ascii="宋体" w:hAnsi="宋体" w:eastAsia="宋体" w:cs="宋体"/>
                <w:color w:val="000000"/>
                <w:sz w:val="21"/>
                <w:szCs w:val="21"/>
                <w:highlight w:val="none"/>
                <w:shd w:val="clear" w:color="auto" w:fill="auto"/>
              </w:rPr>
            </w:r>
            <w:r/>
          </w:p>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或其委托代理人（签章）</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cantSplit/>
          <w:trHeight w:val="483"/>
        </w:trPr>
        <w:tc>
          <w:tcPr>
            <w:tcW w:w="2211" w:type="dxa"/>
            <w:vAlign w:val="center"/>
            <w:vMerge w:val="continue"/>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820" w:type="dxa"/>
            <w:vAlign w:val="center"/>
            <w:vMerge w:val="continue"/>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拥有者性别</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trHeight w:val="483"/>
        </w:trPr>
        <w:tc>
          <w:tcPr>
            <w:tcW w:w="221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住所</w:t>
            </w:r>
            <w:r>
              <w:rPr>
                <w:rFonts w:hint="eastAsia" w:ascii="宋体" w:hAnsi="宋体" w:eastAsia="宋体" w:cs="宋体"/>
                <w:color w:val="000000"/>
                <w:sz w:val="21"/>
                <w:szCs w:val="21"/>
                <w:highlight w:val="none"/>
                <w:shd w:val="clear" w:color="auto" w:fill="auto"/>
              </w:rPr>
            </w:r>
            <w:r/>
          </w:p>
        </w:tc>
        <w:tc>
          <w:tcPr>
            <w:tcW w:w="2820"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住所</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trHeight w:val="483"/>
        </w:trPr>
        <w:tc>
          <w:tcPr>
            <w:tcW w:w="221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联 系 人</w:t>
            </w:r>
            <w:r>
              <w:rPr>
                <w:rFonts w:hint="eastAsia" w:ascii="宋体" w:hAnsi="宋体" w:eastAsia="宋体" w:cs="宋体"/>
                <w:color w:val="000000"/>
                <w:sz w:val="21"/>
                <w:szCs w:val="21"/>
                <w:highlight w:val="none"/>
                <w:shd w:val="clear" w:color="auto" w:fill="auto"/>
              </w:rPr>
            </w:r>
            <w:r/>
          </w:p>
        </w:tc>
        <w:tc>
          <w:tcPr>
            <w:tcW w:w="2820"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联 系 人</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trHeight w:val="483"/>
        </w:trPr>
        <w:tc>
          <w:tcPr>
            <w:tcW w:w="221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联系电话</w:t>
            </w:r>
            <w:r>
              <w:rPr>
                <w:rFonts w:hint="eastAsia" w:ascii="宋体" w:hAnsi="宋体" w:eastAsia="宋体" w:cs="宋体"/>
                <w:color w:val="000000"/>
                <w:sz w:val="21"/>
                <w:szCs w:val="21"/>
                <w:highlight w:val="none"/>
                <w:shd w:val="clear" w:color="auto" w:fill="auto"/>
              </w:rPr>
            </w:r>
            <w:r/>
          </w:p>
        </w:tc>
        <w:tc>
          <w:tcPr>
            <w:tcW w:w="2820"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联系电话</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trHeight w:val="483"/>
        </w:trPr>
        <w:tc>
          <w:tcPr>
            <w:tcW w:w="221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通信地址</w:t>
            </w:r>
            <w:r>
              <w:rPr>
                <w:rFonts w:hint="eastAsia" w:ascii="宋体" w:hAnsi="宋体" w:eastAsia="宋体" w:cs="宋体"/>
                <w:color w:val="000000"/>
                <w:sz w:val="21"/>
                <w:szCs w:val="21"/>
                <w:highlight w:val="none"/>
                <w:shd w:val="clear" w:color="auto" w:fill="auto"/>
              </w:rPr>
            </w:r>
            <w:r/>
          </w:p>
        </w:tc>
        <w:tc>
          <w:tcPr>
            <w:tcW w:w="2820"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通信地址</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trHeight w:val="483"/>
        </w:trPr>
        <w:tc>
          <w:tcPr>
            <w:tcW w:w="221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邮政编码</w:t>
            </w:r>
            <w:r>
              <w:rPr>
                <w:rFonts w:hint="eastAsia" w:ascii="宋体" w:hAnsi="宋体" w:eastAsia="宋体" w:cs="宋体"/>
                <w:color w:val="000000"/>
                <w:sz w:val="21"/>
                <w:szCs w:val="21"/>
                <w:highlight w:val="none"/>
                <w:shd w:val="clear" w:color="auto" w:fill="auto"/>
              </w:rPr>
            </w:r>
            <w:r/>
          </w:p>
        </w:tc>
        <w:tc>
          <w:tcPr>
            <w:tcW w:w="2820"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邮政编码</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trHeight w:val="483"/>
        </w:trPr>
        <w:tc>
          <w:tcPr>
            <w:tcW w:w="221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电子邮箱</w:t>
            </w:r>
            <w:r>
              <w:rPr>
                <w:rFonts w:hint="eastAsia" w:ascii="宋体" w:hAnsi="宋体" w:eastAsia="宋体" w:cs="宋体"/>
                <w:color w:val="000000"/>
                <w:sz w:val="21"/>
                <w:szCs w:val="21"/>
                <w:highlight w:val="none"/>
                <w:shd w:val="clear" w:color="auto" w:fill="auto"/>
              </w:rPr>
            </w:r>
            <w:r/>
          </w:p>
        </w:tc>
        <w:tc>
          <w:tcPr>
            <w:tcW w:w="2820"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电子邮箱</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trHeight w:val="483"/>
        </w:trPr>
        <w:tc>
          <w:tcPr>
            <w:tcW w:w="221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统一社会信用代码</w:t>
            </w:r>
            <w:r>
              <w:rPr>
                <w:rFonts w:hint="eastAsia" w:ascii="宋体" w:hAnsi="宋体" w:eastAsia="宋体" w:cs="宋体"/>
                <w:color w:val="000000"/>
                <w:sz w:val="21"/>
                <w:szCs w:val="21"/>
                <w:highlight w:val="none"/>
                <w:shd w:val="clear" w:color="auto" w:fill="auto"/>
              </w:rPr>
            </w:r>
            <w:r/>
          </w:p>
        </w:tc>
        <w:tc>
          <w:tcPr>
            <w:tcW w:w="2820"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统一社会信用代码</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trHeight w:val="483"/>
        </w:trPr>
        <w:tc>
          <w:tcPr>
            <w:tcW w:w="221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820"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开户名称</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trHeight w:val="483"/>
        </w:trPr>
        <w:tc>
          <w:tcPr>
            <w:tcW w:w="221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820"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开户银行</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trHeight w:val="483"/>
        </w:trPr>
        <w:tc>
          <w:tcPr>
            <w:tcW w:w="2211"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820"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314" w:type="dxa"/>
            <w:vAlign w:val="center"/>
            <w:textDirection w:val="lrTb"/>
            <w:noWrap w:val="false"/>
          </w:tcPr>
          <w:p>
            <w:pPr>
              <w:pStyle w:val="935"/>
              <w:jc w:val="center"/>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银行账号</w:t>
            </w:r>
            <w:r>
              <w:rPr>
                <w:rFonts w:hint="eastAsia" w:ascii="宋体" w:hAnsi="宋体" w:eastAsia="宋体" w:cs="宋体"/>
                <w:color w:val="000000"/>
                <w:sz w:val="21"/>
                <w:szCs w:val="21"/>
                <w:highlight w:val="none"/>
                <w:shd w:val="clear" w:color="auto" w:fill="auto"/>
              </w:rPr>
            </w:r>
            <w:r/>
          </w:p>
        </w:tc>
        <w:tc>
          <w:tcPr>
            <w:tcW w:w="2475" w:type="dxa"/>
            <w:vAlign w:val="center"/>
            <w:textDirection w:val="lrTb"/>
            <w:noWrap w:val="false"/>
          </w:tcPr>
          <w:p>
            <w:pPr>
              <w:pStyle w:val="935"/>
              <w:jc w:val="center"/>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pacing w:val="20"/>
                <w:sz w:val="21"/>
                <w:szCs w:val="21"/>
                <w:highlight w:val="none"/>
                <w:shd w:val="clear" w:color="auto" w:fill="auto"/>
              </w:rPr>
            </w:r>
            <w:r/>
          </w:p>
        </w:tc>
      </w:tr>
      <w:tr>
        <w:trPr>
          <w:trHeight w:val="586"/>
        </w:trPr>
        <w:tc>
          <w:tcPr>
            <w:gridSpan w:val="4"/>
            <w:tcW w:w="9820" w:type="dxa"/>
            <w:vAlign w:val="center"/>
            <w:textDirection w:val="lrTb"/>
            <w:noWrap w:val="false"/>
          </w:tcPr>
          <w:p>
            <w:pPr>
              <w:pStyle w:val="935"/>
              <w:jc w:val="left"/>
              <w:spacing w:line="360" w:lineRule="auto"/>
              <w:rPr>
                <w:rFonts w:hint="eastAsia" w:ascii="宋体" w:hAnsi="宋体" w:eastAsia="宋体" w:cs="宋体"/>
                <w:color w:val="000000"/>
                <w:spacing w:val="2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注：涉及联合体或其他合同主体的信息应按上表格式加列。</w:t>
            </w:r>
            <w:r>
              <w:rPr>
                <w:rFonts w:hint="eastAsia" w:ascii="宋体" w:hAnsi="宋体" w:eastAsia="宋体" w:cs="宋体"/>
                <w:color w:val="000000"/>
                <w:spacing w:val="20"/>
                <w:sz w:val="21"/>
                <w:szCs w:val="21"/>
                <w:highlight w:val="none"/>
                <w:shd w:val="clear" w:color="auto" w:fill="auto"/>
              </w:rPr>
            </w:r>
            <w:r/>
          </w:p>
        </w:tc>
      </w:tr>
    </w:tbl>
    <w:p>
      <w:pPr>
        <w:pStyle w:val="937"/>
        <w:jc w:val="center"/>
        <w:spacing w:before="156"/>
        <w:rPr>
          <w:rFonts w:ascii="黑体" w:hAnsi="黑体" w:eastAsia="黑体"/>
          <w:color w:val="000000"/>
          <w:sz w:val="28"/>
          <w:szCs w:val="28"/>
          <w:highlight w:val="none"/>
          <w:shd w:val="clear" w:color="auto" w:fill="auto"/>
        </w:rPr>
      </w:pPr>
      <w:r>
        <w:rPr>
          <w:rFonts w:ascii="宋体" w:hAnsi="宋体"/>
          <w:color w:val="000000"/>
          <w:highlight w:val="none"/>
          <w:u w:val="single"/>
          <w:shd w:val="clear" w:color="auto" w:fill="auto"/>
        </w:rPr>
        <w:br w:type="page" w:clear="all"/>
      </w:r>
      <w:bookmarkStart w:id="140" w:name="_Toc27624"/>
      <w:r/>
      <w:bookmarkStart w:id="141" w:name="_Toc20313"/>
      <w:r>
        <w:rPr>
          <w:rFonts w:hint="eastAsia" w:ascii="黑体" w:hAnsi="黑体" w:eastAsia="黑体"/>
          <w:b w:val="0"/>
          <w:bCs w:val="0"/>
          <w:color w:val="000000"/>
          <w:sz w:val="28"/>
          <w:szCs w:val="28"/>
          <w:highlight w:val="none"/>
          <w:shd w:val="clear" w:color="auto" w:fill="auto"/>
        </w:rPr>
        <w:t xml:space="preserve">第二节 政府采购合同通用条款</w:t>
      </w:r>
      <w:bookmarkEnd w:id="140"/>
      <w:r>
        <w:rPr>
          <w:rFonts w:ascii="黑体" w:hAnsi="黑体" w:eastAsia="黑体"/>
          <w:color w:val="000000"/>
          <w:sz w:val="28"/>
          <w:szCs w:val="28"/>
          <w:highlight w:val="none"/>
          <w:shd w:val="clear" w:color="auto" w:fill="auto"/>
        </w:rPr>
      </w:r>
      <w:r/>
    </w:p>
    <w:p>
      <w:pPr>
        <w:pStyle w:val="935"/>
        <w:ind w:firstLine="482"/>
        <w:jc w:val="left"/>
        <w:spacing w:line="400" w:lineRule="exact"/>
        <w:tabs>
          <w:tab w:val="left" w:pos="8820" w:leader="none"/>
          <w:tab w:val="left" w:pos="9345" w:leader="none"/>
          <w:tab w:val="left" w:pos="9765" w:leader="none"/>
        </w:tabs>
        <w:rPr>
          <w:rFonts w:hint="eastAsia" w:ascii="宋体" w:hAnsi="宋体"/>
          <w:b/>
          <w:bCs/>
          <w:color w:val="000000"/>
          <w:sz w:val="24"/>
          <w:highlight w:val="none"/>
          <w:shd w:val="clear" w:color="auto" w:fill="auto"/>
        </w:rPr>
      </w:pPr>
      <w:r>
        <w:rPr>
          <w:rFonts w:hint="eastAsia" w:ascii="宋体" w:hAnsi="宋体"/>
          <w:b/>
          <w:color w:val="000000"/>
          <w:sz w:val="24"/>
          <w:highlight w:val="none"/>
          <w:shd w:val="clear" w:color="auto" w:fill="auto"/>
        </w:rPr>
        <w:t xml:space="preserve">1. </w:t>
      </w:r>
      <w:r>
        <w:rPr>
          <w:rFonts w:hint="eastAsia" w:ascii="宋体" w:hAnsi="宋体"/>
          <w:b/>
          <w:bCs/>
          <w:color w:val="000000"/>
          <w:sz w:val="24"/>
          <w:highlight w:val="none"/>
          <w:shd w:val="clear" w:color="auto" w:fill="auto"/>
        </w:rPr>
        <w:t xml:space="preserve">定义</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1.1合同当事人</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（1）采购人（以下称甲方）是指使用财政性资金，通过政府采购方式向供应商购买货物及其相关服务的国家机关、事业单位、团体组织。</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（2）供应商（以下称乙方）是指参加政府采购活动并且中标（成交），向采购人提供合同约定的货物及其相关服务的法人、非法人组织或者自然人。</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（3）其他合同主体是指除采购人和供应商以外，</w:t>
      </w:r>
      <w:r>
        <w:rPr>
          <w:rFonts w:hint="eastAsia" w:ascii="宋体" w:hAnsi="宋体" w:cs="宋体"/>
          <w:bCs/>
          <w:color w:val="000000"/>
          <w:szCs w:val="21"/>
          <w:highlight w:val="none"/>
          <w:shd w:val="clear" w:color="auto" w:fill="auto"/>
        </w:rPr>
        <w:t xml:space="preserve">依法参与合同缔结或履行，享有权利、承担义务的合同当事人</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935"/>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1.2本合同下列术语应解释为：</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（1）“合同”系指</w:t>
      </w:r>
      <w:r>
        <w:rPr>
          <w:rFonts w:hint="eastAsia" w:ascii="宋体" w:hAnsi="宋体" w:cs="宋体"/>
          <w:bCs/>
          <w:color w:val="000000"/>
          <w:szCs w:val="21"/>
          <w:highlight w:val="none"/>
          <w:shd w:val="clear" w:color="auto" w:fill="auto"/>
        </w:rPr>
        <w:t xml:space="preserve">合同当事人意思表示达成一致的任何协议，包括签署的</w:t>
      </w:r>
      <w:r>
        <w:rPr>
          <w:rFonts w:hint="eastAsia" w:ascii="宋体" w:hAnsi="宋体"/>
          <w:color w:val="000000"/>
          <w:szCs w:val="21"/>
          <w:highlight w:val="none"/>
          <w:shd w:val="clear" w:color="auto" w:fill="auto"/>
        </w:rPr>
        <w:t xml:space="preserve">政府采购合同协议书及其变更、补充协议，政府采购合同专用条款，政府采购合同通用条款，中标（成交）通知书，投标（响应）文件，</w:t>
      </w:r>
      <w:r>
        <w:rPr>
          <w:rFonts w:hint="eastAsia" w:ascii="宋体" w:hAnsi="宋体" w:eastAsia="宋体" w:cs="Times New Roman"/>
          <w:color w:val="000000"/>
          <w:szCs w:val="21"/>
          <w:highlight w:val="none"/>
          <w:shd w:val="clear" w:color="auto" w:fill="auto"/>
          <w:lang w:val="en-US" w:eastAsia="zh-CN"/>
        </w:rPr>
        <w:t xml:space="preserve">询价</w:t>
      </w:r>
      <w:r>
        <w:rPr>
          <w:rFonts w:hint="eastAsia" w:ascii="宋体" w:hAnsi="宋体" w:eastAsia="宋体" w:cs="Times New Roman"/>
          <w:color w:val="000000"/>
          <w:szCs w:val="21"/>
          <w:highlight w:val="none"/>
          <w:shd w:val="clear" w:color="auto" w:fill="auto"/>
        </w:rPr>
        <w:t xml:space="preserve">文件</w:t>
      </w:r>
      <w:r>
        <w:rPr>
          <w:rFonts w:hint="eastAsia" w:ascii="宋体" w:hAnsi="宋体"/>
          <w:color w:val="000000"/>
          <w:szCs w:val="21"/>
          <w:highlight w:val="none"/>
          <w:shd w:val="clear" w:color="auto" w:fill="auto"/>
        </w:rPr>
        <w:t xml:space="preserve">，有关技术文件和图纸，以及</w:t>
      </w:r>
      <w:r>
        <w:rPr>
          <w:rFonts w:hint="eastAsia" w:ascii="宋体" w:hAnsi="宋体" w:cs="宋体"/>
          <w:color w:val="000000"/>
          <w:szCs w:val="21"/>
          <w:highlight w:val="none"/>
          <w:shd w:val="clear" w:color="auto" w:fill="auto"/>
        </w:rPr>
        <w:t xml:space="preserve">国家法律、行政法规和规章制度规定或合同约定的作为合同组成部分的其他文件</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935"/>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（2）“合同价款”系指根据本合同规定乙方在全面履行合同义务后甲方应支付给乙方的价款。</w:t>
      </w:r>
      <w:r>
        <w:rPr>
          <w:rFonts w:hint="eastAsia" w:ascii="宋体" w:hAnsi="宋体"/>
          <w:color w:val="000000"/>
          <w:szCs w:val="21"/>
          <w:highlight w:val="none"/>
          <w:shd w:val="clear" w:color="auto" w:fill="auto"/>
        </w:rPr>
      </w:r>
      <w:r/>
    </w:p>
    <w:p>
      <w:pPr>
        <w:pStyle w:val="935"/>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（3）“货物”系指乙方根据本合同规定须向甲方提供的各种形态和种类的物品，包括原材料、设备、产品（包括软件）及相关</w:t>
      </w:r>
      <w:r>
        <w:rPr>
          <w:rFonts w:hint="eastAsia" w:ascii="宋体" w:hAnsi="宋体"/>
          <w:color w:val="000000"/>
          <w:szCs w:val="21"/>
          <w:highlight w:val="none"/>
          <w:shd w:val="clear" w:color="auto" w:fill="auto"/>
          <w:lang w:eastAsia="zh-CN"/>
        </w:rPr>
        <w:t xml:space="preserve">的</w:t>
      </w:r>
      <w:r>
        <w:rPr>
          <w:rFonts w:hint="eastAsia" w:ascii="宋体" w:hAnsi="宋体"/>
          <w:color w:val="000000"/>
          <w:szCs w:val="21"/>
          <w:highlight w:val="none"/>
          <w:shd w:val="clear" w:color="auto" w:fill="auto"/>
        </w:rPr>
        <w:t xml:space="preserve">备品备件、工具、手册及</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技术资料和材料等。</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（4）“相关服务”系指根据合同规定，乙方应提供的与货物有关的技术、管理和</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义务。</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（5）“分包”系指中标（成交）供应商按</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文件、投标（响应）文件的规定，根据分包意向协议，将中标（成交）项目中的部分履约内容，分给具有相应资质条件的供应商履行合同的行为。</w:t>
      </w:r>
      <w:r>
        <w:rPr>
          <w:rFonts w:hint="eastAsia" w:ascii="宋体" w:hAnsi="宋体"/>
          <w:color w:val="000000"/>
          <w:szCs w:val="21"/>
          <w:highlight w:val="none"/>
          <w:shd w:val="clear" w:color="auto" w:fill="auto"/>
        </w:rPr>
      </w:r>
      <w:r/>
    </w:p>
    <w:p>
      <w:pPr>
        <w:pStyle w:val="935"/>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935"/>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（7）其他术语解释，见【</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935"/>
        <w:numPr>
          <w:ilvl w:val="0"/>
          <w:numId w:val="0"/>
        </w:numPr>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color w:val="000000"/>
          <w:sz w:val="24"/>
          <w:highlight w:val="none"/>
          <w:shd w:val="clear" w:color="auto" w:fill="auto"/>
          <w:lang w:val="en-US" w:eastAsia="zh-CN"/>
        </w:rPr>
        <w:t xml:space="preserve">2.</w:t>
      </w:r>
      <w:r>
        <w:rPr>
          <w:rFonts w:hint="eastAsia" w:ascii="宋体" w:hAnsi="宋体"/>
          <w:b/>
          <w:color w:val="000000"/>
          <w:sz w:val="24"/>
          <w:highlight w:val="none"/>
          <w:shd w:val="clear" w:color="auto" w:fill="auto"/>
        </w:rPr>
        <w:t xml:space="preserve">合同标的及金额</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b/>
          <w:bCs/>
          <w:i/>
          <w:iCs/>
          <w:color w:val="000000"/>
          <w:szCs w:val="21"/>
          <w:highlight w:val="none"/>
          <w:shd w:val="clear" w:color="auto" w:fill="auto"/>
        </w:rPr>
      </w:pPr>
      <w:r>
        <w:rPr>
          <w:rFonts w:hint="eastAsia" w:ascii="宋体" w:hAnsi="宋体"/>
          <w:color w:val="000000"/>
          <w:szCs w:val="21"/>
          <w:highlight w:val="none"/>
          <w:shd w:val="clear" w:color="auto" w:fill="auto"/>
        </w:rPr>
        <w:t xml:space="preserve">2.1 合同标的及金额应与中标（成交）结果一致。乙方为履行本合同而发生的所有费用均应包含在合同价款中，甲方不再另行支付</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任何费用。</w:t>
      </w:r>
      <w:r>
        <w:rPr>
          <w:rFonts w:hint="eastAsia" w:ascii="宋体" w:hAnsi="宋体"/>
          <w:b/>
          <w:bCs/>
          <w:i/>
          <w:iCs/>
          <w:color w:val="000000"/>
          <w:szCs w:val="21"/>
          <w:highlight w:val="none"/>
          <w:shd w:val="clear" w:color="auto" w:fill="auto"/>
        </w:rPr>
      </w:r>
      <w:r/>
    </w:p>
    <w:p>
      <w:pPr>
        <w:pStyle w:val="935"/>
        <w:ind w:firstLine="482"/>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3.履行合同的时间、地点和方式</w:t>
      </w:r>
      <w:r>
        <w:rPr>
          <w:rFonts w:hint="eastAsia" w:ascii="宋体" w:hAnsi="宋体"/>
          <w:b/>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3.1 </w:t>
      </w:r>
      <w:r>
        <w:rPr>
          <w:rFonts w:hint="eastAsia" w:ascii="宋体" w:hAnsi="宋体" w:cs="宋体"/>
          <w:color w:val="000000"/>
          <w:szCs w:val="21"/>
          <w:highlight w:val="none"/>
          <w:shd w:val="clear" w:color="auto" w:fill="auto"/>
        </w:rPr>
        <w:t xml:space="preserve">乙方应当在约定的时间、地点，按照约定方式履行合同。</w:t>
      </w:r>
      <w:r>
        <w:rPr>
          <w:rFonts w:hint="eastAsia" w:ascii="宋体" w:hAnsi="宋体"/>
          <w:color w:val="000000"/>
          <w:szCs w:val="21"/>
          <w:highlight w:val="none"/>
          <w:shd w:val="clear" w:color="auto" w:fill="auto"/>
        </w:rPr>
      </w:r>
      <w:r/>
    </w:p>
    <w:p>
      <w:pPr>
        <w:pStyle w:val="935"/>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4.甲方的权利和义务</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4.3 甲方有权要求乙方对缺陷部分予以修复，并按合同约定享有货物保修及其他合同约定的权利。</w:t>
      </w:r>
      <w:r>
        <w:rPr>
          <w:rFonts w:hint="eastAsia" w:ascii="宋体" w:hAnsi="宋体"/>
          <w:color w:val="000000"/>
          <w:szCs w:val="21"/>
          <w:highlight w:val="none"/>
          <w:shd w:val="clear" w:color="auto" w:fill="auto"/>
        </w:rPr>
      </w:r>
      <w:r/>
    </w:p>
    <w:p>
      <w:pPr>
        <w:pStyle w:val="935"/>
        <w:ind w:firstLine="420"/>
        <w:spacing w:line="400" w:lineRule="exact"/>
        <w:rPr>
          <w:rFonts w:hint="eastAsia" w:eastAsia="华文楷体"/>
          <w:color w:val="000000"/>
          <w:highlight w:val="none"/>
          <w:shd w:val="clear" w:color="auto" w:fill="auto"/>
        </w:rPr>
      </w:pPr>
      <w:r>
        <w:rPr>
          <w:rFonts w:hint="eastAsia" w:ascii="宋体" w:hAnsi="宋体"/>
          <w:color w:val="000000"/>
          <w:szCs w:val="21"/>
          <w:highlight w:val="none"/>
          <w:shd w:val="clear" w:color="auto" w:fill="auto"/>
        </w:rPr>
        <w:t xml:space="preserve">4.4 甲方应当按照合同约定及时对交付的货物进行验收，</w:t>
      </w:r>
      <w:r>
        <w:rPr>
          <w:rFonts w:hint="eastAsia" w:ascii="宋体" w:hAnsi="宋体" w:cs="宋体"/>
          <w:color w:val="000000"/>
          <w:szCs w:val="21"/>
          <w:highlight w:val="none"/>
          <w:shd w:val="clear" w:color="auto" w:fill="auto"/>
        </w:rPr>
        <w:t xml:space="preserve">未</w:t>
      </w:r>
      <w:r>
        <w:rPr>
          <w:rFonts w:hint="eastAsia" w:ascii="宋体" w:hAnsi="宋体"/>
          <w:color w:val="000000"/>
          <w:szCs w:val="21"/>
          <w:highlight w:val="none"/>
          <w:shd w:val="clear" w:color="auto" w:fill="auto"/>
        </w:rPr>
        <w:t xml:space="preserve">在</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s="宋体"/>
          <w:color w:val="000000"/>
          <w:szCs w:val="21"/>
          <w:highlight w:val="none"/>
          <w:shd w:val="clear" w:color="auto" w:fill="auto"/>
        </w:rPr>
        <w:t xml:space="preserve">约定的期限内对乙方履约提出任何异议或者向乙方作出任何说明的，</w:t>
      </w:r>
      <w:r>
        <w:rPr>
          <w:rFonts w:hint="eastAsia" w:ascii="宋体" w:hAnsi="宋体"/>
          <w:color w:val="000000"/>
          <w:szCs w:val="21"/>
          <w:highlight w:val="none"/>
          <w:shd w:val="clear" w:color="auto" w:fill="auto"/>
        </w:rPr>
        <w:t xml:space="preserve">视为验收通过。</w:t>
      </w:r>
      <w:r>
        <w:rPr>
          <w:rFonts w:hint="eastAsia" w:eastAsia="华文楷体"/>
          <w:color w:val="000000"/>
          <w:highlight w:val="none"/>
          <w:shd w:val="clear" w:color="auto" w:fill="auto"/>
        </w:rPr>
      </w:r>
      <w:r/>
    </w:p>
    <w:p>
      <w:pPr>
        <w:pStyle w:val="935"/>
        <w:ind w:firstLine="420"/>
        <w:jc w:val="left"/>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4.5 甲方应当根据合同约定及时向乙方支付合同价款，不得以内部人员变更、履行内部付款流程等为由，拒绝或迟延支付。</w:t>
      </w:r>
      <w:r>
        <w:rPr>
          <w:rFonts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4.6 国家法律法规规定及</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约定应由甲方承担的其他义务和责任。</w:t>
      </w:r>
      <w:r>
        <w:rPr>
          <w:rFonts w:hint="eastAsia" w:ascii="宋体" w:hAnsi="宋体"/>
          <w:color w:val="000000"/>
          <w:szCs w:val="21"/>
          <w:highlight w:val="none"/>
          <w:shd w:val="clear" w:color="auto" w:fill="auto"/>
        </w:rPr>
      </w:r>
      <w:r/>
    </w:p>
    <w:p>
      <w:pPr>
        <w:pStyle w:val="935"/>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5.乙方的权利和义务</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5.1 签署合同后，乙方应确定项目负责人（或项目联系人），负责与本合同有关的事务。</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highlight w:val="none"/>
          <w:shd w:val="clear" w:color="auto" w:fill="auto"/>
        </w:rPr>
      </w:r>
      <w:r/>
    </w:p>
    <w:p>
      <w:pPr>
        <w:pStyle w:val="949"/>
        <w:ind w:firstLine="369"/>
        <w:spacing w:after="0" w:line="400" w:lineRule="exact"/>
        <w:rPr>
          <w:rFonts w:hint="eastAsia" w:ascii="宋体" w:hAnsi="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5.3乙方有权</w:t>
      </w:r>
      <w:r>
        <w:rPr>
          <w:rFonts w:hint="eastAsia" w:ascii="宋体" w:hAnsi="宋体" w:cs="宋体"/>
          <w:color w:val="000000"/>
          <w:szCs w:val="21"/>
          <w:highlight w:val="none"/>
          <w:shd w:val="clear" w:color="auto" w:fill="auto"/>
        </w:rPr>
        <w:t xml:space="preserve">根据合同约定向甲方收取合同价款。</w:t>
      </w:r>
      <w:r>
        <w:rPr>
          <w:rFonts w:hint="eastAsia" w:ascii="宋体" w:hAnsi="宋体" w:cs="宋体"/>
          <w:color w:val="000000"/>
          <w:szCs w:val="21"/>
          <w:highlight w:val="none"/>
          <w:shd w:val="clear" w:color="auto" w:fill="auto"/>
        </w:rPr>
      </w:r>
      <w:r/>
    </w:p>
    <w:p>
      <w:pPr>
        <w:pStyle w:val="949"/>
        <w:ind w:firstLine="369"/>
        <w:spacing w:after="0" w:line="400" w:lineRule="exact"/>
        <w:rPr>
          <w:rFonts w:hint="eastAsia" w:ascii="宋体" w:hAnsi="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5.4</w:t>
      </w:r>
      <w:r>
        <w:rPr>
          <w:rFonts w:hint="eastAsia" w:ascii="宋体" w:hAnsi="宋体" w:cs="宋体"/>
          <w:color w:val="000000"/>
          <w:szCs w:val="21"/>
          <w:highlight w:val="none"/>
          <w:shd w:val="clear" w:color="auto" w:fill="auto"/>
        </w:rPr>
        <w:t xml:space="preserve">国家法律法规规定</w:t>
      </w:r>
      <w:r>
        <w:rPr>
          <w:rFonts w:hint="eastAsia" w:ascii="宋体" w:hAnsi="宋体"/>
          <w:color w:val="000000"/>
          <w:szCs w:val="21"/>
          <w:highlight w:val="none"/>
          <w:shd w:val="clear" w:color="auto" w:fill="auto"/>
        </w:rPr>
        <w:t xml:space="preserve">及</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s="宋体"/>
          <w:color w:val="000000"/>
          <w:szCs w:val="21"/>
          <w:highlight w:val="none"/>
          <w:shd w:val="clear" w:color="auto" w:fill="auto"/>
        </w:rPr>
        <w:t xml:space="preserve">约定应由乙方承担的其他义务和责任。</w:t>
      </w:r>
      <w:r>
        <w:rPr>
          <w:rFonts w:hint="eastAsia" w:ascii="宋体" w:hAnsi="宋体" w:cs="宋体"/>
          <w:color w:val="000000"/>
          <w:szCs w:val="21"/>
          <w:highlight w:val="none"/>
          <w:shd w:val="clear" w:color="auto" w:fill="auto"/>
        </w:rPr>
      </w:r>
      <w:r/>
    </w:p>
    <w:p>
      <w:pPr>
        <w:pStyle w:val="935"/>
        <w:numPr>
          <w:ilvl w:val="0"/>
          <w:numId w:val="0"/>
        </w:numPr>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lang w:val="en-US" w:eastAsia="zh-CN"/>
        </w:rPr>
        <w:t xml:space="preserve">6.</w:t>
      </w:r>
      <w:r>
        <w:rPr>
          <w:rFonts w:hint="eastAsia" w:ascii="宋体" w:hAnsi="宋体"/>
          <w:b/>
          <w:bCs/>
          <w:color w:val="000000"/>
          <w:sz w:val="24"/>
          <w:highlight w:val="none"/>
          <w:shd w:val="clear" w:color="auto" w:fill="auto"/>
        </w:rPr>
        <w:t xml:space="preserve">合同履行</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6.1 甲乙双方应当按照</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约定顺序履行合同义务；如果没有先后顺序的，应当同时履行。</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color w:val="000000"/>
          <w:highlight w:val="none"/>
          <w:shd w:val="clear" w:color="auto" w:fill="auto"/>
        </w:rPr>
      </w:r>
      <w:r/>
    </w:p>
    <w:p>
      <w:pPr>
        <w:pStyle w:val="935"/>
        <w:ind w:firstLine="482"/>
        <w:jc w:val="left"/>
        <w:spacing w:line="400" w:lineRule="exact"/>
        <w:rPr>
          <w:rFonts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7.货物包装、运输、保险和交付要求</w:t>
      </w:r>
      <w:r>
        <w:rPr>
          <w:rFonts w:ascii="宋体" w:hAnsi="宋体"/>
          <w:b/>
          <w:bCs/>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7.1 本合同</w:t>
      </w:r>
      <w:r>
        <w:rPr>
          <w:rFonts w:hint="eastAsia" w:ascii="宋体" w:hAnsi="宋体"/>
          <w:bCs/>
          <w:color w:val="000000"/>
          <w:szCs w:val="21"/>
          <w:highlight w:val="none"/>
          <w:shd w:val="clear" w:color="auto" w:fill="auto"/>
        </w:rPr>
        <w:t xml:space="preserve">涉及商品包装、快递包装的，</w:t>
      </w:r>
      <w:r>
        <w:rPr>
          <w:rFonts w:hint="eastAsia" w:ascii="宋体" w:hAnsi="宋体"/>
          <w:color w:val="000000"/>
          <w:szCs w:val="21"/>
          <w:highlight w:val="none"/>
          <w:shd w:val="clear" w:color="auto" w:fill="auto"/>
        </w:rPr>
        <w:t xml:space="preserve">除</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另有约定外，</w:t>
      </w:r>
      <w:r>
        <w:rPr>
          <w:rFonts w:hint="eastAsia" w:ascii="宋体" w:hAnsi="宋体"/>
          <w:color w:val="000000"/>
          <w:szCs w:val="21"/>
          <w:highlight w:val="none"/>
          <w:shd w:val="clear" w:color="auto" w:fill="auto"/>
        </w:rPr>
        <w:t xml:space="preserve">包装应适应远距离运输、防潮、防震、防锈和防野蛮装卸等要求，确保货物安全无损地运抵</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约定的</w:t>
      </w:r>
      <w:r>
        <w:rPr>
          <w:rFonts w:hint="eastAsia" w:ascii="宋体" w:hAnsi="宋体"/>
          <w:color w:val="000000"/>
          <w:szCs w:val="21"/>
          <w:highlight w:val="none"/>
          <w:shd w:val="clear" w:color="auto" w:fill="auto"/>
        </w:rPr>
        <w:t xml:space="preserve">指定现场。</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7.2 除</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另有约定外，</w:t>
      </w:r>
      <w:r>
        <w:rPr>
          <w:rFonts w:hint="eastAsia" w:ascii="宋体" w:hAnsi="宋体"/>
          <w:color w:val="000000"/>
          <w:szCs w:val="21"/>
          <w:highlight w:val="none"/>
          <w:shd w:val="clear" w:color="auto" w:fill="auto"/>
        </w:rPr>
        <w:t xml:space="preserve">乙方负责办理将货物运抵本合同规定的交货地点，并装卸、交付至甲方的一切运输事项，相关费用应包含在合同价款中。</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7.3 货物保险要求按</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规定执行</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7.4 除采购活动对商品包装、快递包装达成具体约定外，乙方提</w:t>
      </w:r>
      <w:r>
        <w:rPr>
          <w:rFonts w:hint="eastAsia" w:ascii="宋体" w:hAnsi="宋体"/>
          <w:color w:val="000000"/>
          <w:szCs w:val="21"/>
          <w:highlight w:val="none"/>
          <w:shd w:val="clear" w:color="auto" w:fill="auto"/>
          <w:lang w:eastAsia="zh-CN"/>
        </w:rPr>
        <w:t xml:space="preserve">供的</w:t>
      </w:r>
      <w:r>
        <w:rPr>
          <w:rFonts w:hint="eastAsia" w:ascii="宋体" w:hAnsi="宋体"/>
          <w:color w:val="000000"/>
          <w:szCs w:val="21"/>
          <w:highlight w:val="none"/>
          <w:shd w:val="clear" w:color="auto" w:fill="auto"/>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7.5 </w:t>
      </w:r>
      <w:r>
        <w:rPr>
          <w:rFonts w:hint="eastAsia" w:ascii="宋体" w:hAnsi="宋体" w:cs="宋体"/>
          <w:color w:val="000000"/>
          <w:szCs w:val="21"/>
          <w:highlight w:val="none"/>
          <w:shd w:val="clear" w:color="auto" w:fill="auto"/>
        </w:rPr>
        <w:t xml:space="preserve">乙方在运输到达之前应提前通知甲方，并提示货物运输装卸的注意事项，甲方配合乙方做好货物的接收工作。</w:t>
      </w:r>
      <w:r>
        <w:rPr>
          <w:rFonts w:hint="eastAsia" w:ascii="宋体" w:hAnsi="宋体"/>
          <w:color w:val="000000"/>
          <w:szCs w:val="21"/>
          <w:highlight w:val="none"/>
          <w:shd w:val="clear" w:color="auto" w:fill="auto"/>
        </w:rPr>
      </w:r>
      <w:r/>
    </w:p>
    <w:p>
      <w:pPr>
        <w:pStyle w:val="968"/>
        <w:ind w:firstLine="420"/>
        <w:rPr>
          <w:rFonts w:hint="eastAsia"/>
          <w:color w:val="000000"/>
          <w:sz w:val="21"/>
          <w:highlight w:val="none"/>
          <w:shd w:val="clear" w:color="auto" w:fill="auto"/>
        </w:rPr>
      </w:pPr>
      <w:r>
        <w:rPr>
          <w:rFonts w:hint="eastAsia" w:ascii="宋体" w:hAnsi="宋体" w:eastAsia="宋体" w:cs="Times New Roman"/>
          <w:color w:val="000000"/>
          <w:sz w:val="21"/>
          <w:highlight w:val="none"/>
          <w:shd w:val="clear" w:color="auto" w:fill="auto"/>
        </w:rPr>
        <w:t xml:space="preserve">7.6 如因包装、运输问题导致货物损毁、丢失或者品质下降，甲方有权要求降价、换货、拒收部分或整批货物，由此产生的费用和损失，均由乙方承担。</w:t>
      </w:r>
      <w:r>
        <w:rPr>
          <w:rFonts w:hint="eastAsia"/>
          <w:color w:val="000000"/>
          <w:sz w:val="21"/>
          <w:highlight w:val="none"/>
          <w:shd w:val="clear" w:color="auto" w:fill="auto"/>
        </w:rPr>
      </w:r>
      <w:r/>
    </w:p>
    <w:p>
      <w:pPr>
        <w:pStyle w:val="935"/>
        <w:ind w:firstLine="482"/>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8.质量标准和保证</w:t>
      </w:r>
      <w:r>
        <w:rPr>
          <w:rFonts w:hint="eastAsia" w:ascii="宋体" w:hAnsi="宋体"/>
          <w:b/>
          <w:color w:val="000000"/>
          <w:sz w:val="24"/>
          <w:highlight w:val="none"/>
          <w:shd w:val="clear" w:color="auto" w:fill="auto"/>
        </w:rPr>
      </w:r>
      <w:r/>
    </w:p>
    <w:p>
      <w:pPr>
        <w:pStyle w:val="950"/>
        <w:ind w:firstLine="420"/>
        <w:jc w:val="left"/>
        <w:spacing w:line="400" w:lineRule="exact"/>
        <w:rPr>
          <w:rFonts w:hint="eastAsia" w:hAnsi="宋体"/>
          <w:b/>
          <w:color w:val="000000"/>
          <w:highlight w:val="none"/>
          <w:shd w:val="clear" w:color="auto" w:fill="auto"/>
        </w:rPr>
      </w:pPr>
      <w:r>
        <w:rPr>
          <w:rFonts w:hint="eastAsia" w:hAnsi="宋体"/>
          <w:color w:val="000000"/>
          <w:highlight w:val="none"/>
          <w:shd w:val="clear" w:color="auto" w:fill="auto"/>
        </w:rPr>
        <w:t xml:space="preserve">8.1 质量标准</w:t>
      </w:r>
      <w:r>
        <w:rPr>
          <w:rFonts w:hint="eastAsia" w:hAnsi="宋体"/>
          <w:b/>
          <w:color w:val="000000"/>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（1）本合同下提供的货物应符合合同</w:t>
      </w:r>
      <w:r>
        <w:rPr>
          <w:rFonts w:hint="eastAsia" w:ascii="宋体" w:hAnsi="宋体" w:cs="宋体"/>
          <w:color w:val="000000"/>
          <w:szCs w:val="21"/>
          <w:highlight w:val="none"/>
          <w:shd w:val="clear" w:color="auto" w:fill="auto"/>
        </w:rPr>
        <w:t xml:space="preserve">约定的品牌、规格型号、技术性能、配置、质量、数量等要求。</w:t>
      </w:r>
      <w:r>
        <w:rPr>
          <w:rFonts w:hint="eastAsia" w:ascii="宋体" w:hAnsi="宋体"/>
          <w:color w:val="000000"/>
          <w:szCs w:val="21"/>
          <w:highlight w:val="none"/>
          <w:shd w:val="clear" w:color="auto" w:fill="auto"/>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shd w:val="clear" w:color="auto" w:fill="auto"/>
        </w:rPr>
      </w:r>
      <w:r/>
    </w:p>
    <w:p>
      <w:pPr>
        <w:pStyle w:val="950"/>
        <w:ind w:firstLine="420"/>
        <w:jc w:val="left"/>
        <w:spacing w:line="400" w:lineRule="exact"/>
        <w:rPr>
          <w:rFonts w:hint="eastAsia" w:hAnsi="宋体"/>
          <w:color w:val="000000"/>
          <w:highlight w:val="none"/>
          <w:shd w:val="clear" w:color="auto" w:fill="auto"/>
        </w:rPr>
      </w:pPr>
      <w:r>
        <w:rPr>
          <w:rFonts w:hint="eastAsia" w:hAnsi="宋体"/>
          <w:color w:val="000000"/>
          <w:highlight w:val="none"/>
          <w:shd w:val="clear" w:color="auto" w:fill="auto"/>
        </w:rPr>
        <w:t xml:space="preserve">（2）采用中华人民共和国法定计量单位。</w:t>
      </w:r>
      <w:r>
        <w:rPr>
          <w:rFonts w:hint="eastAsia" w:hAnsi="宋体"/>
          <w:color w:val="000000"/>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（3）乙方所提供的货物应符合国家有关安全、环保、卫生的规定。</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8.2 保证</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shd w:val="clear" w:color="auto" w:fill="auto"/>
        </w:rPr>
        <w:t xml:space="preserve">在其使用寿命期内具备合同约定的性能</w:t>
      </w:r>
      <w:r>
        <w:rPr>
          <w:rFonts w:hint="eastAsia" w:ascii="宋体" w:hAnsi="宋体"/>
          <w:color w:val="000000"/>
          <w:szCs w:val="21"/>
          <w:highlight w:val="none"/>
          <w:shd w:val="clear" w:color="auto" w:fill="auto"/>
        </w:rPr>
        <w:t xml:space="preserve">。存在质量保证期的，货物最终交付验收合格后在</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规定或乙方书面承诺（两者以较长的为准）的质量保证期内，本保证保持有效。</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（2）在质量保证期内所发现的缺陷，甲方应尽快以书面形式通知乙方。</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（3）乙方收到通知后，应在</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规定的响应时间内以合理的速度免费维修或更换有缺陷的货物或部件。</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（5）乙方在约定的时间内未能弥补缺陷，甲方可采取必要的补救措施，但其风险和费用将由乙方承担，甲方根据合同约定对乙方行使的其他权利不受影响。</w:t>
      </w:r>
      <w:r>
        <w:rPr>
          <w:rFonts w:hint="eastAsia"/>
          <w:color w:val="000000"/>
          <w:highlight w:val="none"/>
          <w:shd w:val="clear" w:color="auto" w:fill="auto"/>
        </w:rPr>
      </w:r>
      <w:r/>
    </w:p>
    <w:p>
      <w:pPr>
        <w:pStyle w:val="935"/>
        <w:ind w:firstLine="482"/>
        <w:jc w:val="left"/>
        <w:spacing w:line="400" w:lineRule="exact"/>
        <w:rPr>
          <w:rFonts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9.权利瑕疵担保</w:t>
      </w:r>
      <w:r>
        <w:rPr>
          <w:rFonts w:ascii="宋体" w:hAnsi="宋体"/>
          <w:b/>
          <w:bCs/>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9.1 乙方保证对其出售的货物享有合法的权利。</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9.2 </w:t>
      </w:r>
      <w:r>
        <w:rPr>
          <w:rFonts w:hint="eastAsia" w:ascii="宋体" w:hAnsi="宋体" w:cs="宋体"/>
          <w:color w:val="000000"/>
          <w:szCs w:val="15"/>
          <w:highlight w:val="none"/>
          <w:shd w:val="clear" w:color="auto" w:fill="auto"/>
        </w:rPr>
        <w:t xml:space="preserve">乙方保证在交付的货物上不存在抵押权等担保物权。</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9.3 如甲方使用上述货物构成对第三人侵权的，则由乙方承担全部责任。</w:t>
      </w:r>
      <w:r>
        <w:rPr>
          <w:rFonts w:hint="eastAsia" w:ascii="宋体" w:hAnsi="宋体"/>
          <w:color w:val="000000"/>
          <w:szCs w:val="21"/>
          <w:highlight w:val="none"/>
          <w:shd w:val="clear" w:color="auto" w:fill="auto"/>
        </w:rPr>
      </w:r>
      <w:r/>
    </w:p>
    <w:p>
      <w:pPr>
        <w:pStyle w:val="935"/>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10.知识产权保护</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10.1 乙方对其所销售的货物应当享有知识产权或经权利人合法授权，保证没有侵犯任何第三人的知识产权等权利。</w:t>
      </w:r>
      <w:bookmarkStart w:id="142" w:name="_Hlk163047038"/>
      <w:r>
        <w:rPr>
          <w:rFonts w:hint="eastAsia" w:ascii="宋体" w:hAnsi="宋体" w:cs="宋体"/>
          <w:color w:val="000000"/>
          <w:szCs w:val="15"/>
          <w:highlight w:val="none"/>
          <w:shd w:val="clear" w:color="auto" w:fill="auto"/>
        </w:rPr>
        <w:t xml:space="preserve">因违反前述约定对第三人构成侵权的，应当由乙方向第三人承担法律责任；甲方依法向第三人赔偿后，有权向乙方追偿。甲方有其他损失的，乙方应当赔偿</w:t>
      </w:r>
      <w:bookmarkEnd w:id="142"/>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935"/>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11.保密义务</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cs="宋体"/>
          <w:color w:val="000000"/>
          <w:szCs w:val="15"/>
          <w:highlight w:val="none"/>
          <w:shd w:val="clear" w:color="auto" w:fill="auto"/>
        </w:rPr>
      </w:pPr>
      <w:r>
        <w:rPr>
          <w:rFonts w:hint="eastAsia" w:ascii="宋体" w:hAnsi="宋体" w:cs="宋体"/>
          <w:color w:val="000000"/>
          <w:szCs w:val="15"/>
          <w:highlight w:val="none"/>
          <w:shd w:val="clear" w:color="auto" w:fill="auto"/>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s="宋体"/>
          <w:color w:val="000000"/>
          <w:szCs w:val="15"/>
          <w:highlight w:val="none"/>
          <w:shd w:val="clear" w:color="auto" w:fill="auto"/>
        </w:rPr>
        <w:t xml:space="preserve">中约定。</w:t>
      </w:r>
      <w:r>
        <w:rPr>
          <w:rFonts w:hint="eastAsia" w:ascii="宋体" w:hAnsi="宋体" w:cs="宋体"/>
          <w:color w:val="000000"/>
          <w:szCs w:val="15"/>
          <w:highlight w:val="none"/>
          <w:shd w:val="clear" w:color="auto" w:fill="auto"/>
        </w:rPr>
      </w:r>
      <w:r/>
    </w:p>
    <w:p>
      <w:pPr>
        <w:pStyle w:val="935"/>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12.合同价款支付</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12.1 合同价款支付按照国库集中支付制度及财政管理相关规定执行。</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color w:val="000000"/>
          <w:highlight w:val="none"/>
          <w:shd w:val="clear" w:color="auto" w:fill="auto"/>
        </w:rPr>
      </w:pPr>
      <w:r>
        <w:rPr>
          <w:rFonts w:hint="eastAsia" w:ascii="宋体" w:hAnsi="宋体"/>
          <w:b w:val="0"/>
          <w:bCs w:val="0"/>
          <w:color w:val="000000"/>
          <w:sz w:val="21"/>
          <w:szCs w:val="21"/>
          <w:highlight w:val="none"/>
          <w:shd w:val="clear" w:color="auto" w:fill="auto"/>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宋体" w:hAnsi="宋体" w:eastAsia="宋体" w:cs="Times New Roman"/>
          <w:b w:val="0"/>
          <w:bCs w:val="0"/>
          <w:color w:val="000000"/>
          <w:sz w:val="21"/>
          <w:szCs w:val="21"/>
          <w:highlight w:val="none"/>
          <w:shd w:val="clear" w:color="auto" w:fill="auto"/>
          <w:lang w:val="en-US" w:eastAsia="zh-CN"/>
        </w:rPr>
        <w:t xml:space="preserve">询价</w:t>
      </w:r>
      <w:r>
        <w:rPr>
          <w:rFonts w:hint="eastAsia" w:ascii="宋体" w:hAnsi="宋体" w:eastAsia="宋体" w:cs="Times New Roman"/>
          <w:b w:val="0"/>
          <w:bCs w:val="0"/>
          <w:color w:val="000000"/>
          <w:sz w:val="21"/>
          <w:szCs w:val="21"/>
          <w:highlight w:val="none"/>
          <w:shd w:val="clear" w:color="auto" w:fill="auto"/>
        </w:rPr>
        <w:t xml:space="preserve">文件</w:t>
      </w:r>
      <w:r>
        <w:rPr>
          <w:rFonts w:hint="eastAsia" w:ascii="宋体" w:hAnsi="宋体"/>
          <w:b w:val="0"/>
          <w:bCs w:val="0"/>
          <w:color w:val="000000"/>
          <w:sz w:val="21"/>
          <w:szCs w:val="21"/>
          <w:highlight w:val="none"/>
          <w:shd w:val="clear" w:color="auto" w:fill="auto"/>
        </w:rPr>
        <w:t xml:space="preserve">和合同中未规定的义务作为向乙方付款的条件。具体合同价款支付时间在【</w:t>
      </w:r>
      <w:r>
        <w:rPr>
          <w:rFonts w:hint="eastAsia" w:ascii="宋体" w:hAnsi="宋体"/>
          <w:color w:val="000000"/>
          <w:sz w:val="21"/>
          <w:szCs w:val="21"/>
          <w:highlight w:val="none"/>
          <w:shd w:val="clear" w:color="auto" w:fill="auto"/>
        </w:rPr>
        <w:t xml:space="preserve">政府采购合同专用条款</w:t>
      </w:r>
      <w:r>
        <w:rPr>
          <w:rFonts w:hint="eastAsia" w:ascii="宋体" w:hAnsi="宋体"/>
          <w:b w:val="0"/>
          <w:bCs w:val="0"/>
          <w:color w:val="000000"/>
          <w:sz w:val="21"/>
          <w:szCs w:val="21"/>
          <w:highlight w:val="none"/>
          <w:shd w:val="clear" w:color="auto" w:fill="auto"/>
        </w:rPr>
        <w:t xml:space="preserve">】中约定。</w:t>
      </w:r>
      <w:r>
        <w:rPr>
          <w:rFonts w:hint="eastAsia"/>
          <w:color w:val="000000"/>
          <w:highlight w:val="none"/>
          <w:shd w:val="clear" w:color="auto" w:fill="auto"/>
        </w:rPr>
      </w:r>
      <w:r/>
    </w:p>
    <w:p>
      <w:pPr>
        <w:pStyle w:val="949"/>
        <w:ind w:firstLine="482"/>
        <w:spacing w:after="0" w:line="400" w:lineRule="exact"/>
        <w:rPr>
          <w:rFonts w:ascii="宋体" w:hAnsi="宋体"/>
          <w:b/>
          <w:bCs/>
          <w:color w:val="000000"/>
          <w:sz w:val="24"/>
          <w:szCs w:val="24"/>
          <w:highlight w:val="none"/>
          <w:shd w:val="clear" w:color="auto" w:fill="auto"/>
        </w:rPr>
      </w:pPr>
      <w:r>
        <w:rPr>
          <w:rFonts w:hint="eastAsia" w:ascii="宋体" w:hAnsi="宋体"/>
          <w:b/>
          <w:bCs/>
          <w:color w:val="000000"/>
          <w:sz w:val="24"/>
          <w:szCs w:val="24"/>
          <w:highlight w:val="none"/>
          <w:shd w:val="clear" w:color="auto" w:fill="auto"/>
        </w:rPr>
        <w:t xml:space="preserve">13.履约保证金</w:t>
      </w:r>
      <w:r>
        <w:rPr>
          <w:rFonts w:ascii="宋体" w:hAnsi="宋体"/>
          <w:b/>
          <w:bCs/>
          <w:color w:val="000000"/>
          <w:sz w:val="24"/>
          <w:szCs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13.1 </w:t>
      </w:r>
      <w:r>
        <w:rPr>
          <w:rFonts w:hint="eastAsia" w:ascii="宋体" w:hAnsi="宋体" w:cs="宋体"/>
          <w:color w:val="000000"/>
          <w:szCs w:val="15"/>
          <w:highlight w:val="none"/>
          <w:shd w:val="clear" w:color="auto" w:fill="auto"/>
        </w:rPr>
        <w:t xml:space="preserve">乙方应当以支票、汇票、本票或者金融机构、担保机构出具的保函等非现金形式提交。</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13.2 如果乙方出现</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s="宋体"/>
          <w:color w:val="000000"/>
          <w:szCs w:val="15"/>
          <w:highlight w:val="none"/>
          <w:shd w:val="clear" w:color="auto" w:fill="auto"/>
        </w:rPr>
        <w:t xml:space="preserve">约定情形的</w:t>
      </w:r>
      <w:r>
        <w:rPr>
          <w:rFonts w:hint="eastAsia" w:ascii="宋体" w:hAnsi="宋体"/>
          <w:color w:val="000000"/>
          <w:szCs w:val="21"/>
          <w:highlight w:val="none"/>
          <w:shd w:val="clear" w:color="auto" w:fill="auto"/>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olor w:val="000000"/>
          <w:szCs w:val="21"/>
          <w:highlight w:val="none"/>
          <w:shd w:val="clear" w:color="auto" w:fill="auto"/>
        </w:rPr>
      </w:r>
      <w:r/>
    </w:p>
    <w:p>
      <w:pPr>
        <w:pStyle w:val="935"/>
        <w:ind w:firstLine="420"/>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13.3 甲方在项目通过验收后按照</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规定的时间内将履约保证金退还乙方；逾期退还的，乙方可要求甲方支付违约金，违约金按照</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规定支付。</w:t>
      </w:r>
      <w:r>
        <w:rPr>
          <w:rFonts w:hint="eastAsia"/>
          <w:color w:val="000000"/>
          <w:highlight w:val="none"/>
          <w:shd w:val="clear" w:color="auto" w:fill="auto"/>
        </w:rPr>
      </w:r>
      <w:r/>
    </w:p>
    <w:p>
      <w:pPr>
        <w:pStyle w:val="935"/>
        <w:ind w:firstLine="482"/>
        <w:jc w:val="left"/>
        <w:spacing w:line="400" w:lineRule="exact"/>
        <w:rPr>
          <w:rFonts w:ascii="宋体" w:hAnsi="宋体"/>
          <w:b/>
          <w:color w:val="000000"/>
          <w:sz w:val="24"/>
          <w:highlight w:val="none"/>
          <w:shd w:val="clear" w:color="auto" w:fill="auto"/>
        </w:rPr>
      </w:pPr>
      <w:r>
        <w:rPr>
          <w:rFonts w:hint="eastAsia" w:ascii="宋体" w:hAnsi="宋体"/>
          <w:b/>
          <w:bCs/>
          <w:color w:val="000000"/>
          <w:sz w:val="24"/>
          <w:highlight w:val="none"/>
          <w:shd w:val="clear" w:color="auto" w:fill="auto"/>
        </w:rPr>
        <w:t xml:space="preserve">14.</w:t>
      </w:r>
      <w:r>
        <w:rPr>
          <w:rFonts w:hint="eastAsia"/>
          <w:b/>
          <w:color w:val="000000"/>
          <w:sz w:val="24"/>
          <w:highlight w:val="none"/>
          <w:shd w:val="clear" w:color="auto" w:fill="auto"/>
        </w:rPr>
        <w:t xml:space="preserve">售后</w:t>
      </w:r>
      <w:r>
        <w:rPr>
          <w:rFonts w:hint="eastAsia" w:ascii="宋体" w:hAnsi="宋体"/>
          <w:b/>
          <w:color w:val="000000"/>
          <w:sz w:val="24"/>
          <w:highlight w:val="none"/>
          <w:shd w:val="clear" w:color="auto" w:fill="auto"/>
        </w:rPr>
        <w:t xml:space="preserve">服务</w:t>
      </w:r>
      <w:r>
        <w:rPr>
          <w:rFonts w:ascii="宋体" w:hAnsi="宋体"/>
          <w:b/>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14.1 除项目不涉及或采购活动中明确约定无须承担外，乙方还应提供下列服务：</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（1）货物的现场移动、安装、调试、启动监督及技术支持；</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（2）提供货物组装和维修所需的专用工具和辅助材料；</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（3）在</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约定的期限内对所有的货物实施运行监督、维修，但前提条件是该服务并不能免除乙方在质量保证期内所承担的义务；</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（4）在制造商所在地或指定现场就货物的安装、启动、运营、维护、废弃处置等对甲方操作人员进行培训</w:t>
      </w:r>
      <w:r>
        <w:rPr>
          <w:rFonts w:hint="eastAsia" w:ascii="宋体" w:hAnsi="宋体" w:cs="宋体"/>
          <w:color w:val="000000"/>
          <w:szCs w:val="15"/>
          <w:highlight w:val="none"/>
          <w:shd w:val="clear" w:color="auto" w:fill="auto"/>
        </w:rPr>
        <w:t xml:space="preserve">；</w:t>
      </w:r>
      <w:r>
        <w:rPr>
          <w:rFonts w:hint="eastAsia" w:ascii="宋体" w:hAnsi="宋体"/>
          <w:color w:val="000000"/>
          <w:szCs w:val="21"/>
          <w:highlight w:val="none"/>
          <w:shd w:val="clear" w:color="auto" w:fill="auto"/>
        </w:rPr>
      </w:r>
      <w:r/>
    </w:p>
    <w:p>
      <w:pPr>
        <w:pStyle w:val="968"/>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（5）依照法律、行政法规的规定或者按照</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约定，货物在有效使用年限届满后应予回收的，乙方负有自行或者委托第三人对货物予以回收的义务；</w:t>
      </w:r>
      <w:r>
        <w:rPr>
          <w:rFonts w:hint="eastAsia" w:ascii="宋体" w:hAnsi="宋体" w:eastAsia="宋体" w:cs="宋体"/>
          <w:color w:val="000000"/>
          <w:sz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规定由乙方提供的其他服务。</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14.2 乙方提供的售后服务的费用已包含在合同价款中，甲方不再另行支付。</w:t>
      </w:r>
      <w:r>
        <w:rPr>
          <w:rFonts w:hint="eastAsia" w:ascii="宋体" w:hAnsi="宋体"/>
          <w:color w:val="000000"/>
          <w:szCs w:val="21"/>
          <w:highlight w:val="none"/>
          <w:shd w:val="clear" w:color="auto" w:fill="auto"/>
        </w:rPr>
      </w:r>
      <w:r/>
    </w:p>
    <w:p>
      <w:pPr>
        <w:pStyle w:val="935"/>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15.违约责任</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15.1质量瑕疵的违约责任</w:t>
      </w:r>
      <w:r>
        <w:rPr>
          <w:rFonts w:hint="eastAsia" w:ascii="宋体" w:hAnsi="宋体"/>
          <w:bCs/>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乙方提供的产品不符合合同约定的质量标准或存在产品质量缺陷，甲方有权要求乙方根据</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要求</w:t>
      </w:r>
      <w:r>
        <w:rPr>
          <w:rFonts w:hint="eastAsia" w:ascii="宋体" w:hAnsi="宋体"/>
          <w:color w:val="000000"/>
          <w:szCs w:val="21"/>
          <w:highlight w:val="none"/>
          <w:shd w:val="clear" w:color="auto" w:fill="auto"/>
        </w:rPr>
        <w:t xml:space="preserve">及时修理、重作、更换，并承担由此给甲方造成的损失。</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15.2 迟延交货的违约责任</w:t>
      </w:r>
      <w:r>
        <w:rPr>
          <w:rFonts w:hint="eastAsia" w:ascii="宋体" w:hAnsi="宋体"/>
          <w:bCs/>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规定执行。如果涉及公共利益，且赔偿金额无法弥补公共利益损失，甲方可要求继续履行或者采取其他补救措施。</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15.3 迟延支付的违约责任</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甲方存在迟延支付乙方合同款项的，应当承担</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规定的逾期付款利息。</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15.4其他违约责任根据项目实际需要按</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规定执行。</w:t>
      </w:r>
      <w:r>
        <w:rPr>
          <w:rFonts w:hint="eastAsia" w:ascii="宋体" w:hAnsi="宋体"/>
          <w:color w:val="000000"/>
          <w:szCs w:val="21"/>
          <w:highlight w:val="none"/>
          <w:shd w:val="clear" w:color="auto" w:fill="auto"/>
        </w:rPr>
      </w:r>
      <w:r/>
    </w:p>
    <w:p>
      <w:pPr>
        <w:pStyle w:val="935"/>
        <w:numPr>
          <w:ilvl w:val="0"/>
          <w:numId w:val="0"/>
        </w:numPr>
        <w:ind w:firstLine="482"/>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lang w:val="en-US" w:eastAsia="zh-CN"/>
        </w:rPr>
        <w:t xml:space="preserve">16.</w:t>
      </w:r>
      <w:r>
        <w:rPr>
          <w:rFonts w:hint="eastAsia" w:ascii="宋体" w:hAnsi="宋体"/>
          <w:b/>
          <w:color w:val="000000"/>
          <w:sz w:val="24"/>
          <w:highlight w:val="none"/>
          <w:shd w:val="clear" w:color="auto" w:fill="auto"/>
        </w:rPr>
        <w:t xml:space="preserve">合同变更、中止与终止</w:t>
      </w:r>
      <w:r>
        <w:rPr>
          <w:rFonts w:hint="eastAsia" w:ascii="宋体" w:hAnsi="宋体"/>
          <w:b/>
          <w:color w:val="000000"/>
          <w:sz w:val="24"/>
          <w:highlight w:val="none"/>
          <w:shd w:val="clear" w:color="auto" w:fill="auto"/>
        </w:rPr>
      </w:r>
      <w:r/>
    </w:p>
    <w:p>
      <w:pPr>
        <w:pStyle w:val="935"/>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16.1合同的变更</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16.2合同的中止</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（1）合同履行过程中因供应商就</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过程或结果提起投诉的，甲方认为有必要的，可以中止合同的履行。</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olor w:val="000000"/>
          <w:szCs w:val="21"/>
          <w:highlight w:val="none"/>
          <w:shd w:val="clear" w:color="auto" w:fill="auto"/>
        </w:rPr>
      </w:r>
      <w:r/>
    </w:p>
    <w:p>
      <w:pPr>
        <w:pStyle w:val="968"/>
        <w:ind w:firstLine="42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color w:val="000000"/>
          <w:sz w:val="21"/>
          <w:highlight w:val="none"/>
          <w:shd w:val="clear" w:color="auto" w:fill="auto"/>
        </w:rPr>
      </w:r>
      <w:r/>
    </w:p>
    <w:p>
      <w:pPr>
        <w:pStyle w:val="935"/>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（4）甲方不得以行政区划调整、政府换届、机构或者职能调整以及相关责任人更替为由中止合同。</w:t>
      </w:r>
      <w:r>
        <w:rPr>
          <w:rFonts w:hint="eastAsia"/>
          <w:color w:val="000000"/>
          <w:highlight w:val="none"/>
          <w:shd w:val="clear" w:color="auto" w:fill="auto"/>
        </w:rPr>
      </w:r>
      <w:r/>
    </w:p>
    <w:p>
      <w:pPr>
        <w:pStyle w:val="935"/>
        <w:ind w:firstLine="420"/>
        <w:jc w:val="left"/>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16.3合同的终止</w:t>
      </w:r>
      <w:r>
        <w:rPr>
          <w:rFonts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（1）合同因有效期限届满而终止；</w:t>
      </w:r>
      <w:r>
        <w:rPr>
          <w:rFonts w:hint="eastAsia" w:ascii="宋体" w:hAnsi="宋体"/>
          <w:color w:val="000000"/>
          <w:szCs w:val="21"/>
          <w:highlight w:val="none"/>
          <w:shd w:val="clear" w:color="auto" w:fill="auto"/>
        </w:rPr>
      </w:r>
      <w:r/>
    </w:p>
    <w:p>
      <w:pPr>
        <w:pStyle w:val="935"/>
        <w:ind w:firstLine="420"/>
        <w:spacing w:line="400" w:lineRule="exact"/>
        <w:rPr>
          <w:rFonts w:hint="eastAsia" w:ascii="宋体" w:hAnsi="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（2）乙方未按合同约定履行，构成根本性违约的，甲方有权终止合同，</w:t>
      </w:r>
      <w:r>
        <w:rPr>
          <w:rFonts w:hint="eastAsia" w:ascii="宋体" w:hAnsi="宋体" w:cs="宋体"/>
          <w:color w:val="000000"/>
          <w:szCs w:val="21"/>
          <w:highlight w:val="none"/>
          <w:shd w:val="clear" w:color="auto" w:fill="auto"/>
        </w:rPr>
        <w:t xml:space="preserve">并追究乙方的违约责任</w:t>
      </w:r>
      <w:r>
        <w:rPr>
          <w:rFonts w:hint="eastAsia" w:ascii="宋体" w:hAnsi="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p>
      <w:pPr>
        <w:pStyle w:val="968"/>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16.4 </w:t>
      </w:r>
      <w:r>
        <w:rPr>
          <w:rFonts w:hint="eastAsia" w:ascii="宋体" w:hAnsi="宋体" w:eastAsia="宋体" w:cs="Times New Roman"/>
          <w:color w:val="000000"/>
          <w:sz w:val="21"/>
          <w:highlight w:val="none"/>
          <w:shd w:val="clear" w:color="auto" w:fill="auto"/>
        </w:rPr>
        <w:t xml:space="preserve">涉及国家利益、社会公共利益的情形</w:t>
      </w:r>
      <w:r>
        <w:rPr>
          <w:rFonts w:hint="eastAsia" w:ascii="宋体" w:hAnsi="宋体"/>
          <w:color w:val="000000"/>
          <w:highlight w:val="none"/>
          <w:shd w:val="clear" w:color="auto" w:fill="auto"/>
        </w:rPr>
      </w:r>
      <w:r/>
    </w:p>
    <w:p>
      <w:pPr>
        <w:pStyle w:val="968"/>
        <w:ind w:firstLine="42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政府采购合同继续履行将损害国家利益和社会公共利益的，双方当事人应当变更、中止或者终止合同。有过错的一方应当承担赔偿责任，双方都有过错的，各自承担相应的责任。</w:t>
      </w:r>
      <w:r>
        <w:rPr>
          <w:rFonts w:hint="eastAsia"/>
          <w:color w:val="000000"/>
          <w:sz w:val="21"/>
          <w:highlight w:val="none"/>
          <w:shd w:val="clear" w:color="auto" w:fill="auto"/>
        </w:rPr>
      </w:r>
      <w:r/>
    </w:p>
    <w:p>
      <w:pPr>
        <w:pStyle w:val="935"/>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17.合同分包</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17.1 乙方不得将合同转包给其他供应商。涉及合同分包的，乙方应根据</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文件和投标（响应）文件规定进行合同分包。</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17.2 乙方执行政府采购政策向中小企业依法分包的，乙方应当按</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文件和投标（响应）文件签订分包意向协议，分包意向协议属于本合同组成部分。</w:t>
      </w:r>
      <w:r>
        <w:rPr>
          <w:rFonts w:hint="eastAsia" w:ascii="宋体" w:hAnsi="宋体"/>
          <w:color w:val="000000"/>
          <w:szCs w:val="21"/>
          <w:highlight w:val="none"/>
          <w:shd w:val="clear" w:color="auto" w:fill="auto"/>
        </w:rPr>
      </w:r>
      <w:r/>
    </w:p>
    <w:p>
      <w:pPr>
        <w:pStyle w:val="935"/>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18.不可抗力</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18.1 不可抗力是指合同双方不能预见、不能避免且不能克服的客观情况。</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18.2 任何一方对由于不可抗力造成的部分或全部不能履行合同不承担违约责任。但迟延履行后发生不可抗力的，不能免除责任。</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olor w:val="000000"/>
          <w:szCs w:val="21"/>
          <w:highlight w:val="none"/>
          <w:shd w:val="clear" w:color="auto" w:fill="auto"/>
        </w:rPr>
      </w:r>
      <w:r/>
    </w:p>
    <w:p>
      <w:pPr>
        <w:pStyle w:val="935"/>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19.解决争议的方法</w:t>
      </w:r>
      <w:r>
        <w:rPr>
          <w:rFonts w:hint="eastAsia" w:ascii="宋体" w:hAnsi="宋体"/>
          <w:b/>
          <w:bCs/>
          <w:color w:val="000000"/>
          <w:sz w:val="24"/>
          <w:highlight w:val="none"/>
          <w:shd w:val="clear" w:color="auto" w:fill="auto"/>
        </w:rPr>
      </w:r>
      <w:r/>
    </w:p>
    <w:p>
      <w:pPr>
        <w:pStyle w:val="96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highlight w:val="none"/>
          <w:shd w:val="clear" w:color="auto" w:fill="auto"/>
        </w:rPr>
      </w:r>
      <w:r/>
    </w:p>
    <w:p>
      <w:pPr>
        <w:pStyle w:val="96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19.2 选择仲裁的，应在</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中明确仲裁机构及仲裁地；通过诉讼方式解决的，可以在</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highlight w:val="none"/>
          <w:shd w:val="clear" w:color="auto" w:fill="auto"/>
        </w:rPr>
      </w:r>
      <w:r/>
    </w:p>
    <w:p>
      <w:pPr>
        <w:pStyle w:val="96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19.3 如甲乙双方有争议的事项不影响合同其他部分的履行，在争议解决期间，合同其他部分应当继续履行。</w:t>
      </w:r>
      <w:r>
        <w:rPr>
          <w:rFonts w:hint="eastAsia" w:ascii="宋体" w:hAnsi="宋体" w:eastAsia="宋体" w:cs="宋体"/>
          <w:color w:val="000000"/>
          <w:sz w:val="21"/>
          <w:highlight w:val="none"/>
          <w:shd w:val="clear" w:color="auto" w:fill="auto"/>
        </w:rPr>
      </w:r>
      <w:r/>
    </w:p>
    <w:p>
      <w:pPr>
        <w:pStyle w:val="935"/>
        <w:ind w:firstLine="482"/>
        <w:jc w:val="left"/>
        <w:spacing w:line="400" w:lineRule="exact"/>
        <w:rPr>
          <w:rFonts w:hint="eastAsia" w:ascii="宋体" w:hAnsi="宋体"/>
          <w:color w:val="000000"/>
          <w:sz w:val="24"/>
          <w:highlight w:val="none"/>
          <w:shd w:val="clear" w:color="auto" w:fill="auto"/>
        </w:rPr>
      </w:pPr>
      <w:r>
        <w:rPr>
          <w:rFonts w:hint="eastAsia" w:ascii="宋体" w:hAnsi="宋体"/>
          <w:b/>
          <w:color w:val="000000"/>
          <w:sz w:val="24"/>
          <w:highlight w:val="none"/>
          <w:shd w:val="clear" w:color="auto" w:fill="auto"/>
        </w:rPr>
        <w:t xml:space="preserve">20.政府采购政策</w:t>
      </w:r>
      <w:r>
        <w:rPr>
          <w:rFonts w:hint="eastAsia" w:ascii="宋体" w:hAnsi="宋体"/>
          <w:color w:val="000000"/>
          <w:sz w:val="24"/>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20.1 </w:t>
      </w:r>
      <w:r>
        <w:rPr>
          <w:rFonts w:hint="eastAsia" w:ascii="宋体" w:hAnsi="宋体" w:cs="宋体"/>
          <w:color w:val="000000"/>
          <w:highlight w:val="none"/>
          <w:shd w:val="clear" w:color="auto" w:fill="auto"/>
          <w:lang w:val="en-GB"/>
        </w:rPr>
        <w:t xml:space="preserve">本合同应当按照规定执行政府采购政策。</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20.2 本合同依法执行政府采购政策的方式和内容，属于合同履约验收的范围。</w:t>
      </w:r>
      <w:r>
        <w:rPr>
          <w:rFonts w:hint="eastAsia" w:ascii="宋体" w:hAnsi="宋体" w:cs="宋体"/>
          <w:color w:val="000000"/>
          <w:highlight w:val="none"/>
          <w:shd w:val="clear" w:color="auto" w:fill="auto"/>
        </w:rPr>
        <w:t xml:space="preserve">甲乙双方</w:t>
      </w:r>
      <w:r>
        <w:rPr>
          <w:rFonts w:hint="eastAsia" w:ascii="宋体" w:hAnsi="宋体" w:cs="宋体"/>
          <w:color w:val="000000"/>
          <w:highlight w:val="none"/>
          <w:shd w:val="clear" w:color="auto" w:fill="auto"/>
          <w:lang w:val="en-GB"/>
        </w:rPr>
        <w:t xml:space="preserve">未按规定要求执行政府采购政策造成损失的</w:t>
      </w:r>
      <w:r>
        <w:rPr>
          <w:rFonts w:hint="eastAsia" w:ascii="宋体" w:hAnsi="宋体"/>
          <w:color w:val="000000"/>
          <w:szCs w:val="21"/>
          <w:highlight w:val="none"/>
          <w:shd w:val="clear" w:color="auto" w:fill="auto"/>
        </w:rPr>
        <w:t xml:space="preserve">，有过错的一方应当承担赔偿责任，双方都有过错的，各自承担相应的责任。</w:t>
      </w:r>
      <w:r>
        <w:rPr>
          <w:rFonts w:hint="eastAsia" w:ascii="宋体" w:hAnsi="宋体"/>
          <w:color w:val="000000"/>
          <w:szCs w:val="21"/>
          <w:highlight w:val="none"/>
          <w:shd w:val="clear" w:color="auto" w:fill="auto"/>
        </w:rPr>
      </w:r>
      <w:r/>
    </w:p>
    <w:p>
      <w:pPr>
        <w:pStyle w:val="949"/>
        <w:ind w:firstLine="420"/>
        <w:spacing w:after="0"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color w:val="000000"/>
          <w:highlight w:val="none"/>
          <w:shd w:val="clear" w:color="auto" w:fill="auto"/>
        </w:rPr>
      </w:r>
      <w:r/>
    </w:p>
    <w:p>
      <w:pPr>
        <w:pStyle w:val="935"/>
        <w:ind w:firstLine="482"/>
        <w:jc w:val="left"/>
        <w:spacing w:line="400" w:lineRule="exact"/>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21.法律适用</w:t>
      </w:r>
      <w:r>
        <w:rPr>
          <w:rFonts w:ascii="宋体" w:hAnsi="宋体"/>
          <w:b/>
          <w:color w:val="000000"/>
          <w:sz w:val="24"/>
          <w:highlight w:val="none"/>
          <w:shd w:val="clear" w:color="auto" w:fill="auto"/>
        </w:rPr>
      </w:r>
      <w:r/>
    </w:p>
    <w:p>
      <w:pPr>
        <w:pStyle w:val="96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21.1 本合同的订立、生效、解释、履行及与本合同有关的争议解决，均适用法律、行政法规。</w:t>
      </w:r>
      <w:r>
        <w:rPr>
          <w:rFonts w:hint="eastAsia" w:ascii="宋体" w:hAnsi="宋体" w:eastAsia="宋体" w:cs="宋体"/>
          <w:color w:val="000000"/>
          <w:sz w:val="21"/>
          <w:highlight w:val="none"/>
          <w:shd w:val="clear" w:color="auto" w:fill="auto"/>
        </w:rPr>
      </w:r>
      <w:r/>
    </w:p>
    <w:p>
      <w:pPr>
        <w:pStyle w:val="96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highlight w:val="none"/>
          <w:shd w:val="clear" w:color="auto" w:fill="auto"/>
        </w:rPr>
      </w:r>
      <w:r/>
    </w:p>
    <w:p>
      <w:pPr>
        <w:pStyle w:val="935"/>
        <w:ind w:firstLine="482"/>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22.通知</w:t>
      </w:r>
      <w:r>
        <w:rPr>
          <w:rFonts w:hint="eastAsia" w:ascii="宋体" w:hAnsi="宋体"/>
          <w:b/>
          <w:color w:val="000000"/>
          <w:sz w:val="24"/>
          <w:highlight w:val="none"/>
          <w:shd w:val="clear" w:color="auto" w:fill="auto"/>
        </w:rPr>
      </w:r>
      <w:r/>
    </w:p>
    <w:p>
      <w:pPr>
        <w:pStyle w:val="96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highlight w:val="none"/>
          <w:shd w:val="clear" w:color="auto" w:fill="auto"/>
        </w:rPr>
      </w:r>
      <w:r/>
    </w:p>
    <w:p>
      <w:pPr>
        <w:pStyle w:val="968"/>
        <w:ind w:firstLine="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22.2 一方当事人变更名称、住所、联系人、联系电话或电子邮箱等信息的，应当在变更后3日内及时书面通知对方，对方实际收到变更通知前的送达仍为有效送达。</w:t>
      </w:r>
      <w:r>
        <w:rPr>
          <w:rFonts w:hint="eastAsia"/>
          <w:color w:val="000000"/>
          <w:sz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22.3本合同一方给另一方的通知均应采用书面形式，传真或快递送到本合同中规定的对方的地址和办理签收手续。</w:t>
      </w:r>
      <w:r>
        <w:rPr>
          <w:rFonts w:hint="eastAsia" w:ascii="宋体" w:hAnsi="宋体"/>
          <w:color w:val="000000"/>
          <w:szCs w:val="21"/>
          <w:highlight w:val="none"/>
          <w:shd w:val="clear" w:color="auto" w:fill="auto"/>
        </w:rPr>
      </w:r>
      <w:r/>
    </w:p>
    <w:p>
      <w:pPr>
        <w:pStyle w:val="935"/>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22.4通知以送达之日或通知书中规定的生效之日起生效，两者中以较迟之日为准。</w:t>
      </w:r>
      <w:r>
        <w:rPr>
          <w:rFonts w:hint="eastAsia" w:ascii="宋体" w:hAnsi="宋体"/>
          <w:color w:val="000000"/>
          <w:szCs w:val="21"/>
          <w:highlight w:val="none"/>
          <w:shd w:val="clear" w:color="auto" w:fill="auto"/>
        </w:rPr>
      </w:r>
      <w:r/>
    </w:p>
    <w:p>
      <w:pPr>
        <w:pStyle w:val="935"/>
        <w:numPr>
          <w:ilvl w:val="0"/>
          <w:numId w:val="0"/>
        </w:numPr>
        <w:ind w:firstLine="48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lang w:val="en-US" w:eastAsia="zh-CN"/>
        </w:rPr>
        <w:t xml:space="preserve">23.</w:t>
      </w:r>
      <w:r>
        <w:rPr>
          <w:rFonts w:hint="eastAsia" w:ascii="宋体" w:hAnsi="宋体"/>
          <w:b/>
          <w:bCs/>
          <w:color w:val="000000"/>
          <w:sz w:val="24"/>
          <w:highlight w:val="none"/>
          <w:shd w:val="clear" w:color="auto" w:fill="auto"/>
        </w:rPr>
        <w:t xml:space="preserve">合同未尽事项</w:t>
      </w:r>
      <w:r>
        <w:rPr>
          <w:rFonts w:hint="eastAsia" w:ascii="宋体" w:hAnsi="宋体"/>
          <w:b/>
          <w:bCs/>
          <w:color w:val="000000"/>
          <w:sz w:val="24"/>
          <w:highlight w:val="none"/>
          <w:shd w:val="clear" w:color="auto" w:fill="auto"/>
        </w:rPr>
      </w:r>
      <w:r/>
    </w:p>
    <w:p>
      <w:pPr>
        <w:pStyle w:val="935"/>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23.1合同未尽事项见</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935"/>
        <w:jc w:val="left"/>
        <w:spacing w:line="400" w:lineRule="exact"/>
        <w:rPr>
          <w:rFonts w:hint="eastAsia" w:ascii="黑体" w:hAnsi="华文中宋" w:eastAsia="黑体"/>
          <w:color w:val="000000"/>
          <w:sz w:val="28"/>
          <w:szCs w:val="28"/>
          <w:highlight w:val="none"/>
          <w:shd w:val="clear" w:color="auto" w:fill="auto"/>
        </w:rPr>
      </w:pPr>
      <w:r>
        <w:rPr>
          <w:rFonts w:hint="eastAsia" w:ascii="宋体" w:hAnsi="宋体"/>
          <w:bCs/>
          <w:color w:val="000000"/>
          <w:szCs w:val="21"/>
          <w:highlight w:val="none"/>
          <w:shd w:val="clear" w:color="auto" w:fill="auto"/>
        </w:rPr>
        <w:t xml:space="preserve">    23.2 合同附件与合同正文具有同等的法律效力。</w:t>
      </w:r>
      <w:r>
        <w:rPr>
          <w:rFonts w:hint="eastAsia" w:ascii="黑体" w:hAnsi="华文中宋" w:eastAsia="黑体"/>
          <w:color w:val="000000"/>
          <w:sz w:val="28"/>
          <w:szCs w:val="28"/>
          <w:highlight w:val="none"/>
          <w:shd w:val="clear" w:color="auto" w:fill="auto"/>
        </w:rPr>
      </w:r>
      <w:r/>
    </w:p>
    <w:p>
      <w:pPr>
        <w:pStyle w:val="935"/>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br w:type="page" w:clear="all"/>
      </w:r>
      <w:r>
        <w:rPr>
          <w:rFonts w:hint="eastAsia" w:ascii="黑体" w:hAnsi="华文中宋" w:eastAsia="黑体"/>
          <w:color w:val="000000"/>
          <w:sz w:val="24"/>
          <w:highlight w:val="none"/>
          <w:shd w:val="clear" w:color="auto" w:fill="auto"/>
        </w:rPr>
        <w:t xml:space="preserve">第三节 政府采购合同专用条款</w:t>
      </w:r>
      <w:bookmarkEnd w:id="141"/>
      <w:r>
        <w:rPr>
          <w:rFonts w:ascii="黑体" w:hAnsi="华文中宋" w:eastAsia="黑体"/>
          <w:color w:val="000000"/>
          <w:sz w:val="24"/>
          <w:highlight w:val="none"/>
          <w:shd w:val="clear" w:color="auto" w:fill="auto"/>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第1.2（6）项</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联合体具体要求</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本项目不接受联合体</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第1.2（7）项</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其他术语解释</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第4.4款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履约验收中甲方提出异议或作出说明的期限</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center"/>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lang w:val="en-US" w:eastAsia="zh-CN"/>
              </w:rPr>
              <w:t xml:space="preserve">10日历天</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第4.6款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约定甲方承担的其他义务和责任</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第5.4款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约定乙方承担的其他义务和责任</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第6.1款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履行合同义务的顺序</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同协议书</w:t>
            </w:r>
            <w:r>
              <w:rPr>
                <w:rFonts w:hint="eastAsia" w:ascii="宋体" w:hAnsi="宋体" w:eastAsia="宋体" w:cs="宋体"/>
                <w:color w:val="000000"/>
                <w:sz w:val="21"/>
                <w:szCs w:val="21"/>
                <w:highlight w:val="none"/>
                <w:shd w:val="clear" w:color="auto" w:fill="auto"/>
              </w:rPr>
            </w:r>
            <w:r/>
          </w:p>
        </w:tc>
      </w:tr>
      <w:tr>
        <w:trPr/>
        <w:tc>
          <w:tcPr>
            <w:tcW w:w="1560" w:type="dxa"/>
            <w:vAlign w:val="center"/>
            <w:vMerge w:val="restart"/>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第7.1款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包装特殊要求</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rPr>
            </w:pPr>
            <w:r>
              <w:rPr>
                <w:rFonts w:hint="eastAsia"/>
                <w:color w:val="000000"/>
                <w:sz w:val="24"/>
                <w:highlight w:val="none"/>
                <w:shd w:val="clear" w:color="auto" w:fill="auto"/>
              </w:rPr>
              <w:t xml:space="preserve">本</w:t>
            </w:r>
            <w:r>
              <w:rPr>
                <w:rFonts w:hint="eastAsia" w:ascii="宋体" w:hAnsi="宋体" w:eastAsia="宋体" w:cs="宋体"/>
                <w:color w:val="000000"/>
                <w:sz w:val="21"/>
                <w:szCs w:val="21"/>
                <w:highlight w:val="none"/>
                <w:shd w:val="clear" w:color="auto" w:fill="auto"/>
                <w:lang w:val="en-US" w:eastAsia="zh-CN"/>
              </w:rPr>
              <w:t xml:space="preserve">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rFonts w:hint="eastAsia" w:ascii="宋体" w:hAnsi="宋体" w:eastAsia="宋体" w:cs="宋体"/>
                <w:color w:val="000000"/>
                <w:sz w:val="21"/>
                <w:szCs w:val="21"/>
                <w:highlight w:val="none"/>
                <w:shd w:val="clear" w:color="auto" w:fill="auto"/>
                <w:lang w:val="en-US" w:eastAsia="zh-CN"/>
              </w:rPr>
            </w:r>
            <w:r/>
          </w:p>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1.商品包装层数不得超过3 层，空隙率不大于40%；</w:t>
            </w:r>
            <w:r>
              <w:rPr>
                <w:rFonts w:hint="eastAsia" w:ascii="宋体" w:hAnsi="宋体" w:eastAsia="宋体" w:cs="宋体"/>
                <w:color w:val="000000"/>
                <w:sz w:val="21"/>
                <w:szCs w:val="21"/>
                <w:highlight w:val="none"/>
                <w:shd w:val="clear" w:color="auto" w:fill="auto"/>
                <w:lang w:val="en-US" w:eastAsia="zh-CN"/>
              </w:rPr>
            </w:r>
            <w:r/>
          </w:p>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2.商品包装尽可能使用单一材质的包装材料，如因功能需求必需使用不同材质，不同材质间应便于分离；</w:t>
            </w:r>
            <w:r>
              <w:rPr>
                <w:rFonts w:hint="eastAsia" w:ascii="宋体" w:hAnsi="宋体" w:eastAsia="宋体" w:cs="宋体"/>
                <w:color w:val="000000"/>
                <w:sz w:val="21"/>
                <w:szCs w:val="21"/>
                <w:highlight w:val="none"/>
                <w:shd w:val="clear" w:color="auto" w:fill="auto"/>
                <w:lang w:val="en-US" w:eastAsia="zh-CN"/>
              </w:rPr>
            </w:r>
            <w:r/>
          </w:p>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3.商品包装中铅、汞、镉、六价铬的总含量应不大于100mg/kg；</w:t>
            </w:r>
            <w:r>
              <w:rPr>
                <w:rFonts w:hint="eastAsia" w:ascii="宋体" w:hAnsi="宋体" w:eastAsia="宋体" w:cs="宋体"/>
                <w:color w:val="000000"/>
                <w:sz w:val="21"/>
                <w:szCs w:val="21"/>
                <w:highlight w:val="none"/>
                <w:shd w:val="clear" w:color="auto" w:fill="auto"/>
                <w:lang w:val="en-US" w:eastAsia="zh-CN"/>
              </w:rPr>
            </w:r>
            <w:r/>
          </w:p>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4.商品包装印刷使用的油墨中挥发性有机化合物(VOCs)含量应不大于 5%（以重量计）；</w:t>
            </w:r>
            <w:r>
              <w:rPr>
                <w:rFonts w:hint="eastAsia" w:ascii="宋体" w:hAnsi="宋体" w:eastAsia="宋体" w:cs="宋体"/>
                <w:color w:val="000000"/>
                <w:sz w:val="21"/>
                <w:szCs w:val="21"/>
                <w:highlight w:val="none"/>
                <w:shd w:val="clear" w:color="auto" w:fill="auto"/>
                <w:lang w:val="en-US" w:eastAsia="zh-CN"/>
              </w:rPr>
            </w:r>
            <w:r/>
          </w:p>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5.塑料材质商品包装上呈现的印刷颜色不得超过6色；</w:t>
            </w:r>
            <w:r>
              <w:rPr>
                <w:rFonts w:hint="eastAsia" w:ascii="宋体" w:hAnsi="宋体" w:eastAsia="宋体" w:cs="宋体"/>
                <w:color w:val="000000"/>
                <w:sz w:val="21"/>
                <w:szCs w:val="21"/>
                <w:highlight w:val="none"/>
                <w:shd w:val="clear" w:color="auto" w:fill="auto"/>
                <w:lang w:val="en-US" w:eastAsia="zh-CN"/>
              </w:rPr>
            </w:r>
            <w:r/>
          </w:p>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6.纸质商品包装应使用75%以上的可再生纤维原料生产；</w:t>
            </w:r>
            <w:r>
              <w:rPr>
                <w:rFonts w:hint="eastAsia" w:ascii="宋体" w:hAnsi="宋体" w:eastAsia="宋体" w:cs="宋体"/>
                <w:color w:val="000000"/>
                <w:sz w:val="21"/>
                <w:szCs w:val="21"/>
                <w:highlight w:val="none"/>
                <w:shd w:val="clear" w:color="auto" w:fill="auto"/>
                <w:lang w:val="en-US" w:eastAsia="zh-CN"/>
              </w:rPr>
            </w:r>
            <w:r/>
          </w:p>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7.木质商品包装的原料应来源于可持续性森林。</w:t>
            </w:r>
            <w:r>
              <w:rPr>
                <w:rFonts w:hint="eastAsia" w:ascii="宋体" w:hAnsi="宋体" w:eastAsia="宋体" w:cs="宋体"/>
                <w:color w:val="000000"/>
                <w:sz w:val="21"/>
                <w:szCs w:val="21"/>
                <w:highlight w:val="none"/>
                <w:shd w:val="clear" w:color="auto" w:fill="auto"/>
                <w:lang w:val="en-US" w:eastAsia="zh-CN"/>
              </w:rPr>
            </w:r>
            <w:r/>
          </w:p>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color w:val="000000"/>
                <w:sz w:val="21"/>
                <w:szCs w:val="21"/>
                <w:highlight w:val="none"/>
                <w:shd w:val="clear" w:color="auto" w:fill="auto"/>
                <w:lang w:val="en-US" w:eastAsia="zh-CN"/>
              </w:rPr>
            </w:r>
            <w:r/>
          </w:p>
          <w:p>
            <w:pPr>
              <w:pStyle w:val="935"/>
              <w:jc w:val="center"/>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9每件包装箱内应附一份详细装箱单和质量合格凭证。</w:t>
            </w:r>
            <w:r>
              <w:rPr>
                <w:rFonts w:hint="eastAsia" w:ascii="宋体" w:hAnsi="宋体" w:eastAsia="宋体" w:cs="宋体"/>
                <w:color w:val="000000"/>
                <w:sz w:val="21"/>
                <w:szCs w:val="21"/>
                <w:highlight w:val="none"/>
                <w:shd w:val="clear" w:color="auto" w:fill="auto"/>
                <w:lang w:val="en-US" w:eastAsia="zh-CN"/>
              </w:rPr>
            </w:r>
            <w:r/>
          </w:p>
          <w:p>
            <w:pPr>
              <w:pStyle w:val="935"/>
              <w:rPr>
                <w:color w:val="000000"/>
                <w:sz w:val="24"/>
                <w:highlight w:val="none"/>
                <w:shd w:val="clear" w:color="auto" w:fill="auto"/>
              </w:rPr>
            </w:pPr>
            <w:r>
              <w:rPr>
                <w:color w:val="000000"/>
                <w:sz w:val="24"/>
                <w:highlight w:val="none"/>
                <w:shd w:val="clear" w:color="auto" w:fill="auto"/>
              </w:rPr>
            </w:r>
            <w:r/>
          </w:p>
        </w:tc>
      </w:tr>
      <w:tr>
        <w:trPr/>
        <w:tc>
          <w:tcPr>
            <w:tcW w:w="1560" w:type="dxa"/>
            <w:vAlign w:val="center"/>
            <w:vMerge w:val="continue"/>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指定现场</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left"/>
              <w:rPr>
                <w:color w:val="000000"/>
                <w:sz w:val="24"/>
                <w:highlight w:val="none"/>
                <w:shd w:val="clear" w:color="auto" w:fill="auto"/>
              </w:rPr>
            </w:pPr>
            <w:r>
              <w:rPr>
                <w:rFonts w:hint="eastAsia" w:ascii="宋体" w:hAnsi="宋体" w:eastAsia="宋体" w:cs="宋体"/>
                <w:color w:val="000000"/>
                <w:sz w:val="21"/>
                <w:szCs w:val="21"/>
                <w:highlight w:val="none"/>
                <w:shd w:val="clear" w:color="auto" w:fill="auto"/>
              </w:rPr>
              <w:t xml:space="preserve">东台市行政区域内各镇（区）村指定地点</w:t>
            </w:r>
            <w:r>
              <w:rPr>
                <w:color w:val="000000"/>
                <w:sz w:val="24"/>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第7.2款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运输特殊要求</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1.货物验收合格、交付使用并提供所需单据的日期视为交货日期。</w:t>
            </w:r>
            <w:r>
              <w:rPr>
                <w:rFonts w:hint="eastAsia" w:ascii="宋体" w:hAnsi="宋体" w:eastAsia="宋体" w:cs="宋体"/>
                <w:color w:val="000000"/>
                <w:sz w:val="21"/>
                <w:szCs w:val="21"/>
                <w:highlight w:val="none"/>
                <w:shd w:val="clear" w:color="auto" w:fill="auto"/>
              </w:rPr>
            </w:r>
            <w:r/>
          </w:p>
          <w:p>
            <w:pPr>
              <w:pStyle w:val="968"/>
              <w:ind w:firstLine="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2.乙方在货物发运手续办理完毕后24小时内或货到48小时前通知甲方，以准备接货。（具体时间根据双方实际需求调整）</w:t>
            </w:r>
            <w:r>
              <w:rPr>
                <w:rFonts w:hint="eastAsia" w:ascii="宋体" w:hAnsi="宋体" w:eastAsia="宋体" w:cs="宋体"/>
                <w:color w:val="000000"/>
                <w:sz w:val="21"/>
                <w:szCs w:val="21"/>
                <w:highlight w:val="none"/>
                <w:shd w:val="clear" w:color="auto" w:fill="auto"/>
              </w:rPr>
            </w:r>
            <w:r/>
          </w:p>
          <w:p>
            <w:pPr>
              <w:pStyle w:val="935"/>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3.乙方装运的货物不应超过合同规定的数量或重量。乙方应对超交数量或超重而产生的一切后果负责。</w:t>
            </w:r>
            <w:r>
              <w:rPr>
                <w:rFonts w:hint="eastAsia" w:ascii="宋体" w:hAnsi="宋体" w:eastAsia="宋体" w:cs="宋体"/>
                <w:color w:val="000000"/>
                <w:sz w:val="21"/>
                <w:szCs w:val="21"/>
                <w:highlight w:val="none"/>
                <w:shd w:val="clear" w:color="auto" w:fill="auto"/>
              </w:rPr>
            </w:r>
            <w:r/>
          </w:p>
          <w:p>
            <w:pPr>
              <w:pStyle w:val="968"/>
              <w:ind w:firstLine="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4.货物在交付甲方前发生的风险均由乙方负责。</w:t>
            </w:r>
            <w:r>
              <w:rPr>
                <w:rFonts w:hint="eastAsia" w:ascii="宋体" w:hAnsi="宋体" w:eastAsia="宋体" w:cs="宋体"/>
                <w:color w:val="000000"/>
                <w:sz w:val="21"/>
                <w:szCs w:val="21"/>
                <w:highlight w:val="none"/>
                <w:shd w:val="clear" w:color="auto" w:fill="auto"/>
              </w:rPr>
            </w:r>
            <w:r/>
          </w:p>
        </w:tc>
      </w:tr>
      <w:tr>
        <w:trPr>
          <w:trHeight w:val="474"/>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第7.3款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保险要求</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货物交货前由乙方承担保险义务</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第8.2（1）项</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质量保证期</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58"/>
              <w:jc w:val="both"/>
              <w:spacing w:before="120" w:beforeAutospacing="0" w:after="120" w:afterAutospacing="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bidi="ar-SA"/>
              </w:rPr>
              <w:t xml:space="preserve">1.货物免费质保期壹年。（自交货验收合格之日起计），因人为因素出现的故障不在免费保修范围内。超过保修期的机器设备，终身维修，维修时只收部件成本费。</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第8.2（3）项</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货物质量缺陷</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响应时间</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如在使用过程中发生质量问题，乙方在接到甲方通知后在</w:t>
            </w:r>
            <w:r>
              <w:rPr>
                <w:rFonts w:hint="eastAsia" w:ascii="宋体" w:hAnsi="宋体" w:eastAsia="宋体" w:cs="宋体"/>
                <w:color w:val="000000"/>
                <w:sz w:val="21"/>
                <w:szCs w:val="21"/>
                <w:highlight w:val="none"/>
                <w:u w:val="single"/>
                <w:shd w:val="clear" w:color="auto" w:fill="auto"/>
                <w:lang w:val="en-US" w:eastAsia="zh-CN"/>
              </w:rPr>
              <w:t xml:space="preserve">24</w:t>
            </w:r>
            <w:r>
              <w:rPr>
                <w:rFonts w:hint="eastAsia" w:ascii="宋体" w:hAnsi="宋体" w:eastAsia="宋体" w:cs="宋体"/>
                <w:color w:val="000000"/>
                <w:sz w:val="21"/>
                <w:szCs w:val="21"/>
                <w:highlight w:val="none"/>
                <w:shd w:val="clear" w:color="auto" w:fill="auto"/>
              </w:rPr>
              <w:t xml:space="preserve">小时内到达甲方现场。</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第8款补充</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质量保证要求</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 在质保期内，乙方应对货物出现的质量及安全问题负责处理解决并承担一切费用（因甲方不当使用的除外）。</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2.乙方应按照国家有关法律法规规章和“三包”规定以及</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询价</w:t>
            </w:r>
            <w:r>
              <w:rPr>
                <w:rFonts w:hint="eastAsia" w:ascii="宋体" w:hAnsi="宋体" w:eastAsia="宋体" w:cs="宋体"/>
                <w:color w:val="000000"/>
                <w:sz w:val="21"/>
                <w:szCs w:val="21"/>
                <w:highlight w:val="none"/>
                <w:shd w:val="clear" w:color="auto" w:fill="auto"/>
              </w:rPr>
              <w:t xml:space="preserve">文件售后服务要求及</w:t>
            </w:r>
            <w:r>
              <w:rPr>
                <w:rFonts w:hint="eastAsia" w:ascii="宋体" w:hAnsi="宋体" w:eastAsia="宋体" w:cs="宋体"/>
                <w:color w:val="000000"/>
                <w:sz w:val="21"/>
                <w:szCs w:val="21"/>
                <w:highlight w:val="none"/>
                <w:shd w:val="clear" w:color="auto" w:fill="auto"/>
                <w:lang w:val="en-US" w:eastAsia="zh-CN"/>
              </w:rPr>
              <w:t xml:space="preserve">响应</w:t>
            </w:r>
            <w:r>
              <w:rPr>
                <w:rFonts w:hint="eastAsia" w:ascii="宋体" w:hAnsi="宋体" w:eastAsia="宋体" w:cs="宋体"/>
                <w:color w:val="000000"/>
                <w:sz w:val="21"/>
                <w:szCs w:val="21"/>
                <w:highlight w:val="none"/>
                <w:shd w:val="clear" w:color="auto" w:fill="auto"/>
              </w:rPr>
              <w:t xml:space="preserve">文件售后服务承诺提供售后服务。</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3.所有货物保修服务方式均为乙方上门保修，由乙方派员到货物使用现场维修，所产生的一切费用由乙方承担（双方视项目情况调整）。</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hint="eastAsia" w:ascii="宋体" w:hAnsi="宋体" w:eastAsia="宋体" w:cs="宋体"/>
                <w:color w:val="000000"/>
                <w:sz w:val="21"/>
                <w:szCs w:val="21"/>
                <w:highlight w:val="none"/>
                <w:shd w:val="clear" w:color="auto" w:fill="auto"/>
              </w:rPr>
            </w:r>
            <w:r/>
          </w:p>
          <w:p>
            <w:pPr>
              <w:pStyle w:val="958"/>
              <w:spacing w:before="120" w:beforeAutospacing="0" w:after="120" w:afterAutospacing="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ascii="宋体" w:hAnsi="宋体" w:cs="宋体"/>
                <w:color w:val="000000"/>
                <w:sz w:val="21"/>
                <w:szCs w:val="21"/>
                <w:highlight w:val="none"/>
                <w:shd w:val="clear" w:color="auto" w:fill="auto"/>
              </w:rPr>
            </w:pPr>
            <w:r>
              <w:rPr>
                <w:rFonts w:hint="eastAsia" w:ascii="宋体" w:hAnsi="宋体" w:cs="宋体"/>
                <w:color w:val="000000"/>
                <w:sz w:val="21"/>
                <w:szCs w:val="21"/>
                <w:highlight w:val="none"/>
                <w:shd w:val="clear" w:color="auto" w:fill="auto"/>
              </w:rPr>
              <w:t xml:space="preserve">第二节</w:t>
            </w:r>
            <w:r>
              <w:rPr>
                <w:rFonts w:ascii="宋体" w:hAnsi="宋体" w:cs="宋体"/>
                <w:color w:val="000000"/>
                <w:sz w:val="21"/>
                <w:szCs w:val="21"/>
                <w:highlight w:val="none"/>
                <w:shd w:val="clear" w:color="auto" w:fill="auto"/>
              </w:rPr>
            </w:r>
            <w:r/>
          </w:p>
          <w:p>
            <w:pPr>
              <w:pStyle w:val="935"/>
              <w:jc w:val="center"/>
              <w:spacing w:line="400" w:lineRule="exact"/>
              <w:widowControl/>
              <w:rPr>
                <w:rFonts w:ascii="华文楷体" w:hAnsi="华文楷体" w:eastAsia="华文楷体" w:cs="华文楷体"/>
                <w:color w:val="000000"/>
                <w:sz w:val="21"/>
                <w:szCs w:val="21"/>
                <w:highlight w:val="none"/>
                <w:shd w:val="clear" w:color="auto" w:fill="auto"/>
              </w:rPr>
            </w:pPr>
            <w:r>
              <w:rPr>
                <w:rFonts w:hint="eastAsia" w:ascii="宋体" w:hAnsi="宋体" w:cs="宋体"/>
                <w:color w:val="000000"/>
                <w:sz w:val="21"/>
                <w:szCs w:val="21"/>
                <w:highlight w:val="none"/>
                <w:shd w:val="clear" w:color="auto" w:fill="auto"/>
              </w:rPr>
              <w:t xml:space="preserve">第11.1款</w:t>
            </w:r>
            <w:r>
              <w:rPr>
                <w:rFonts w:ascii="华文楷体" w:hAnsi="华文楷体" w:eastAsia="华文楷体" w:cs="华文楷体"/>
                <w:color w:val="000000"/>
                <w:sz w:val="21"/>
                <w:szCs w:val="21"/>
                <w:highlight w:val="none"/>
                <w:shd w:val="clear" w:color="auto" w:fill="auto"/>
              </w:rPr>
            </w:r>
            <w:r/>
          </w:p>
        </w:tc>
        <w:tc>
          <w:tcPr>
            <w:tcW w:w="1789" w:type="dxa"/>
            <w:vAlign w:val="center"/>
            <w:textDirection w:val="lrTb"/>
            <w:noWrap w:val="false"/>
          </w:tcPr>
          <w:p>
            <w:pPr>
              <w:pStyle w:val="935"/>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其他应当保密的信息</w:t>
            </w:r>
            <w:r>
              <w:rPr>
                <w:rFonts w:ascii="宋体" w:hAnsi="宋体"/>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olor w:val="000000"/>
                <w:sz w:val="24"/>
                <w:highlight w:val="none"/>
                <w:shd w:val="clear" w:color="auto" w:fill="auto"/>
                <w:lang w:val="en-US" w:eastAsia="zh-CN"/>
              </w:rPr>
            </w:pPr>
            <w:r>
              <w:rPr>
                <w:rFonts w:hint="eastAsia" w:ascii="宋体" w:hAnsi="宋体" w:eastAsia="宋体" w:cs="Times New Roman"/>
                <w:color w:val="000000"/>
                <w:sz w:val="21"/>
                <w:szCs w:val="21"/>
                <w:highlight w:val="none"/>
                <w:shd w:val="clear" w:color="auto" w:fill="auto"/>
                <w:lang w:val="en-US" w:eastAsia="zh-CN"/>
              </w:rPr>
              <w:t xml:space="preserve">/</w:t>
            </w:r>
            <w:r>
              <w:rPr>
                <w:rFonts w:hint="eastAsia" w:ascii="宋体" w:hAnsi="宋体" w:eastAsia="宋体"/>
                <w:color w:val="000000"/>
                <w:sz w:val="24"/>
                <w:highlight w:val="none"/>
                <w:shd w:val="clear" w:color="auto" w:fill="auto"/>
                <w:lang w:val="en-US" w:eastAsia="zh-CN"/>
              </w:rPr>
            </w:r>
            <w:r/>
          </w:p>
        </w:tc>
      </w:tr>
      <w:tr>
        <w:trPr/>
        <w:tc>
          <w:tcPr>
            <w:tcW w:w="1560" w:type="dxa"/>
            <w:vAlign w:val="center"/>
            <w:textDirection w:val="lrTb"/>
            <w:noWrap w:val="false"/>
          </w:tcPr>
          <w:p>
            <w:pPr>
              <w:pStyle w:val="935"/>
              <w:jc w:val="center"/>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第二节</w:t>
            </w:r>
            <w:r>
              <w:rPr>
                <w:rFonts w:ascii="宋体" w:hAnsi="宋体"/>
                <w:color w:val="000000"/>
                <w:sz w:val="21"/>
                <w:szCs w:val="21"/>
                <w:highlight w:val="none"/>
                <w:shd w:val="clear" w:color="auto" w:fill="auto"/>
              </w:rPr>
            </w:r>
            <w:r/>
          </w:p>
          <w:p>
            <w:pPr>
              <w:pStyle w:val="935"/>
              <w:jc w:val="center"/>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第12.2款</w:t>
            </w:r>
            <w:r>
              <w:rPr>
                <w:rFonts w:ascii="宋体" w:hAnsi="宋体"/>
                <w:color w:val="000000"/>
                <w:sz w:val="21"/>
                <w:szCs w:val="21"/>
                <w:highlight w:val="none"/>
                <w:shd w:val="clear" w:color="auto" w:fill="auto"/>
              </w:rPr>
            </w:r>
            <w:r/>
          </w:p>
        </w:tc>
        <w:tc>
          <w:tcPr>
            <w:tcW w:w="1789" w:type="dxa"/>
            <w:vAlign w:val="center"/>
            <w:textDirection w:val="lrTb"/>
            <w:noWrap w:val="false"/>
          </w:tcPr>
          <w:p>
            <w:pPr>
              <w:pStyle w:val="935"/>
              <w:jc w:val="left"/>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合同价款支付时间及要求</w:t>
            </w:r>
            <w:r>
              <w:rPr>
                <w:rFonts w:ascii="宋体" w:hAnsi="宋体"/>
                <w:color w:val="000000"/>
                <w:sz w:val="21"/>
                <w:szCs w:val="21"/>
                <w:highlight w:val="none"/>
                <w:shd w:val="clear" w:color="auto" w:fill="auto"/>
              </w:rPr>
            </w:r>
            <w:r/>
          </w:p>
        </w:tc>
        <w:tc>
          <w:tcPr>
            <w:tcW w:w="5170" w:type="dxa"/>
            <w:vAlign w:val="center"/>
            <w:textDirection w:val="lrTb"/>
            <w:noWrap w:val="false"/>
          </w:tcPr>
          <w:p>
            <w:pPr>
              <w:pStyle w:val="935"/>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1.合同款项的支付方式及进度安排：</w:t>
            </w:r>
            <w:r>
              <w:rPr>
                <w:rFonts w:hint="eastAsia" w:ascii="宋体" w:hAnsi="宋体" w:eastAsia="宋体" w:cs="宋体"/>
                <w:color w:val="000000"/>
                <w:sz w:val="21"/>
                <w:szCs w:val="21"/>
                <w:highlight w:val="none"/>
                <w:shd w:val="clear" w:color="auto" w:fill="auto"/>
              </w:rPr>
            </w:r>
            <w:r/>
          </w:p>
          <w:p>
            <w:pPr>
              <w:pStyle w:val="935"/>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①自合同签订生效之日起，收到乙方发票</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0个工作日内，甲方向乙方支付合同总价的</w:t>
            </w:r>
            <w:r>
              <w:rPr>
                <w:rFonts w:hint="eastAsia" w:ascii="宋体" w:hAnsi="宋体" w:eastAsia="宋体" w:cs="宋体"/>
                <w:color w:val="000000"/>
                <w:sz w:val="21"/>
                <w:szCs w:val="21"/>
                <w:highlight w:val="none"/>
                <w:shd w:val="clear" w:color="auto" w:fill="auto"/>
                <w:lang w:val="en-US" w:eastAsia="zh-CN"/>
              </w:rPr>
              <w:t xml:space="preserve">30%</w:t>
            </w:r>
            <w:r>
              <w:rPr>
                <w:rFonts w:hint="eastAsia" w:ascii="宋体" w:hAnsi="宋体" w:eastAsia="宋体" w:cs="宋体"/>
                <w:color w:val="000000"/>
                <w:sz w:val="21"/>
                <w:szCs w:val="21"/>
                <w:highlight w:val="none"/>
                <w:shd w:val="clear" w:color="auto" w:fill="auto"/>
              </w:rPr>
              <w:t xml:space="preserve">款项作为预付款；</w:t>
            </w:r>
            <w:r>
              <w:rPr>
                <w:rFonts w:hint="eastAsia" w:ascii="宋体" w:hAnsi="宋体" w:eastAsia="宋体" w:cs="宋体"/>
                <w:color w:val="000000"/>
                <w:sz w:val="21"/>
                <w:szCs w:val="21"/>
                <w:highlight w:val="none"/>
                <w:shd w:val="clear" w:color="auto" w:fill="auto"/>
              </w:rPr>
            </w:r>
            <w:r/>
          </w:p>
          <w:p>
            <w:pPr>
              <w:pStyle w:val="935"/>
              <w:ind w:left="0" w:right="0" w:firstLine="0"/>
              <w:keepLines w:val="0"/>
              <w:keepNext w:val="0"/>
              <w:pageBreakBefore w:val="0"/>
              <w:spacing w:before="0" w:after="0" w:line="280" w:lineRule="exac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②</w:t>
            </w:r>
            <w:r>
              <w:rPr>
                <w:rFonts w:hint="eastAsia" w:ascii="宋体" w:hAnsi="宋体" w:eastAsia="宋体" w:cs="宋体"/>
                <w:color w:val="000000"/>
                <w:sz w:val="21"/>
                <w:szCs w:val="21"/>
                <w:highlight w:val="none"/>
                <w:lang w:val="en-US" w:eastAsia="zh-CN"/>
              </w:rPr>
              <w:t xml:space="preserve">所有货物供货完成并验收合格后，甲方按程序向乙方一次性拨付合同款</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935"/>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③在签订合同时，乙方明确表示无需预付款或者主动要求降低预付款比例的，甲方可不适用上述关于预付款的规定。</w:t>
            </w:r>
            <w:r>
              <w:rPr>
                <w:rFonts w:hint="eastAsia" w:ascii="宋体" w:hAnsi="宋体" w:eastAsia="宋体" w:cs="宋体"/>
                <w:color w:val="000000"/>
                <w:sz w:val="21"/>
                <w:szCs w:val="21"/>
                <w:highlight w:val="none"/>
                <w:shd w:val="clear" w:color="auto" w:fill="auto"/>
              </w:rPr>
            </w:r>
            <w:r/>
          </w:p>
          <w:p>
            <w:pPr>
              <w:pStyle w:val="935"/>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④</w:t>
            </w:r>
            <w:r>
              <w:rPr>
                <w:rFonts w:hint="eastAsia" w:ascii="宋体" w:hAnsi="宋体" w:eastAsia="宋体" w:cs="宋体"/>
                <w:color w:val="000000"/>
                <w:sz w:val="21"/>
                <w:szCs w:val="21"/>
                <w:highlight w:val="none"/>
                <w:lang w:val="en-US" w:eastAsia="zh-CN"/>
              </w:rPr>
              <w:t xml:space="preserve">结算价=成交综合单价*实际供货数量</w:t>
            </w:r>
            <w:r>
              <w:rPr>
                <w:rFonts w:hint="eastAsia" w:ascii="宋体" w:hAnsi="宋体" w:eastAsia="宋体" w:cs="宋体"/>
                <w:color w:val="000000"/>
                <w:sz w:val="21"/>
                <w:szCs w:val="21"/>
                <w:highlight w:val="none"/>
                <w:shd w:val="clear" w:color="auto" w:fill="auto"/>
              </w:rPr>
            </w:r>
            <w:r/>
          </w:p>
          <w:p>
            <w:pPr>
              <w:pStyle w:val="935"/>
              <w:jc w:val="left"/>
              <w:keepLines w:val="0"/>
              <w:keepNext w:val="0"/>
              <w:pageBreakBefore w:val="0"/>
              <w:spacing w:line="280" w:lineRule="exact"/>
              <w:widowControl w:val="off"/>
              <w:rPr>
                <w:rFonts w:hint="eastAsia" w:ascii="宋体" w:hAnsi="宋体" w:eastAsia="宋体" w:cs="宋体"/>
                <w:color w:val="ff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⑤结算款项时乙方须出具相应金额的有效票据。</w:t>
            </w:r>
            <w:r>
              <w:rPr>
                <w:rFonts w:hint="eastAsia" w:ascii="宋体" w:hAnsi="宋体" w:eastAsia="宋体" w:cs="宋体"/>
                <w:color w:val="ff0000"/>
                <w:sz w:val="21"/>
                <w:szCs w:val="21"/>
                <w:highlight w:val="none"/>
                <w:shd w:val="clear" w:color="auto" w:fill="auto"/>
              </w:rPr>
            </w:r>
            <w:r/>
          </w:p>
          <w:p>
            <w:pPr>
              <w:pStyle w:val="935"/>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eastAsia="宋体" w:cs="宋体"/>
                <w:color w:val="000000"/>
                <w:sz w:val="21"/>
                <w:szCs w:val="21"/>
                <w:highlight w:val="none"/>
                <w:shd w:val="clear" w:color="auto" w:fill="auto"/>
              </w:rPr>
            </w:r>
            <w:r/>
          </w:p>
          <w:p>
            <w:pPr>
              <w:pStyle w:val="935"/>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 发票；</w:t>
            </w:r>
            <w:r>
              <w:rPr>
                <w:rFonts w:hint="eastAsia" w:ascii="宋体" w:hAnsi="宋体" w:eastAsia="宋体" w:cs="宋体"/>
                <w:color w:val="000000"/>
                <w:sz w:val="21"/>
                <w:szCs w:val="21"/>
                <w:highlight w:val="none"/>
                <w:shd w:val="clear" w:color="auto" w:fill="auto"/>
              </w:rPr>
            </w:r>
            <w:r/>
          </w:p>
          <w:p>
            <w:pPr>
              <w:pStyle w:val="935"/>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 制造厂家出具的质量检验证书等；</w:t>
            </w:r>
            <w:r>
              <w:rPr>
                <w:rFonts w:hint="eastAsia" w:ascii="宋体" w:hAnsi="宋体" w:eastAsia="宋体" w:cs="宋体"/>
                <w:color w:val="000000"/>
                <w:sz w:val="21"/>
                <w:szCs w:val="21"/>
                <w:highlight w:val="none"/>
                <w:shd w:val="clear" w:color="auto" w:fill="auto"/>
              </w:rPr>
            </w:r>
            <w:r/>
          </w:p>
          <w:p>
            <w:pPr>
              <w:pStyle w:val="935"/>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 装箱单；</w:t>
            </w:r>
            <w:r>
              <w:rPr>
                <w:rFonts w:hint="eastAsia" w:ascii="宋体" w:hAnsi="宋体" w:eastAsia="宋体" w:cs="宋体"/>
                <w:color w:val="000000"/>
                <w:sz w:val="21"/>
                <w:szCs w:val="21"/>
                <w:highlight w:val="none"/>
                <w:shd w:val="clear" w:color="auto" w:fill="auto"/>
              </w:rPr>
            </w:r>
            <w:r/>
          </w:p>
          <w:p>
            <w:pPr>
              <w:pStyle w:val="935"/>
              <w:jc w:val="left"/>
              <w:rPr>
                <w:color w:val="000000"/>
                <w:sz w:val="24"/>
                <w:highlight w:val="none"/>
                <w:shd w:val="clear" w:color="auto" w:fill="auto"/>
              </w:rPr>
            </w:pPr>
            <w:r>
              <w:rPr>
                <w:rFonts w:hint="eastAsia" w:ascii="宋体" w:hAnsi="宋体" w:eastAsia="宋体" w:cs="宋体"/>
                <w:color w:val="000000"/>
                <w:sz w:val="21"/>
                <w:szCs w:val="21"/>
                <w:highlight w:val="none"/>
                <w:shd w:val="clear" w:color="auto" w:fill="auto"/>
              </w:rPr>
              <w:t xml:space="preserve">(4) 甲方加盖公章证明交付使用合格的验收单。</w:t>
            </w:r>
            <w:r>
              <w:rPr>
                <w:color w:val="000000"/>
                <w:sz w:val="24"/>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第13.2款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履约保证金不予退还的情形</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除不可抗力情况外，投标人出现下列情形之一的，其履约保证金，招标人将视情节决定不予退还或部分不予退还。</w:t>
            </w:r>
            <w:r>
              <w:rPr>
                <w:rFonts w:hint="eastAsia" w:ascii="宋体" w:hAnsi="宋体" w:eastAsia="宋体" w:cs="宋体"/>
                <w:color w:val="000000"/>
                <w:sz w:val="21"/>
                <w:szCs w:val="21"/>
                <w:highlight w:val="none"/>
                <w:shd w:val="clear" w:color="auto" w:fill="auto"/>
              </w:rPr>
            </w:r>
            <w:r/>
          </w:p>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（1）中标人无正当理由拒绝签订合同的，或者在签订合同时向采购人提出附加条件或者更改合同实质性内容要求的；</w:t>
            </w:r>
            <w:r>
              <w:rPr>
                <w:rFonts w:hint="eastAsia" w:ascii="宋体" w:hAnsi="宋体" w:eastAsia="宋体" w:cs="宋体"/>
                <w:color w:val="000000"/>
                <w:sz w:val="21"/>
                <w:szCs w:val="21"/>
                <w:highlight w:val="none"/>
                <w:shd w:val="clear" w:color="auto" w:fill="auto"/>
              </w:rPr>
            </w:r>
            <w:r/>
          </w:p>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（2）中标人不履行与采购人订立的合同的；</w:t>
            </w:r>
            <w:r>
              <w:rPr>
                <w:rFonts w:hint="eastAsia" w:ascii="宋体" w:hAnsi="宋体" w:eastAsia="宋体" w:cs="宋体"/>
                <w:color w:val="000000"/>
                <w:sz w:val="21"/>
                <w:szCs w:val="21"/>
                <w:highlight w:val="none"/>
                <w:shd w:val="clear" w:color="auto" w:fill="auto"/>
              </w:rPr>
            </w:r>
            <w:r/>
          </w:p>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（3）中标人所供货物或服务不符合</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询价</w:t>
            </w:r>
            <w:r>
              <w:rPr>
                <w:rFonts w:hint="eastAsia" w:ascii="宋体" w:hAnsi="宋体" w:eastAsia="宋体" w:cs="宋体"/>
                <w:color w:val="000000"/>
                <w:sz w:val="21"/>
                <w:szCs w:val="21"/>
                <w:highlight w:val="none"/>
                <w:shd w:val="clear" w:color="auto" w:fill="auto"/>
              </w:rPr>
              <w:t xml:space="preserve">文件规定要求的；</w:t>
            </w:r>
            <w:r>
              <w:rPr>
                <w:rFonts w:hint="eastAsia" w:ascii="宋体" w:hAnsi="宋体" w:eastAsia="宋体" w:cs="宋体"/>
                <w:color w:val="000000"/>
                <w:sz w:val="21"/>
                <w:szCs w:val="21"/>
                <w:highlight w:val="none"/>
                <w:shd w:val="clear" w:color="auto" w:fill="auto"/>
              </w:rPr>
            </w:r>
            <w:r/>
          </w:p>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（4）中标人采取欺骗、弄虚作假方式投标的或与</w:t>
            </w:r>
            <w:r>
              <w:rPr>
                <w:rFonts w:hint="eastAsia" w:ascii="宋体" w:hAnsi="宋体" w:eastAsia="宋体" w:cs="宋体"/>
                <w:color w:val="000000"/>
                <w:sz w:val="21"/>
                <w:szCs w:val="21"/>
                <w:highlight w:val="none"/>
                <w:shd w:val="clear" w:color="auto" w:fill="auto"/>
                <w:lang w:eastAsia="zh-CN"/>
              </w:rPr>
              <w:t xml:space="preserve">其他</w:t>
            </w:r>
            <w:r>
              <w:rPr>
                <w:rFonts w:hint="eastAsia" w:ascii="宋体" w:hAnsi="宋体" w:eastAsia="宋体" w:cs="宋体"/>
                <w:color w:val="000000"/>
                <w:sz w:val="21"/>
                <w:szCs w:val="21"/>
                <w:highlight w:val="none"/>
                <w:shd w:val="clear" w:color="auto" w:fill="auto"/>
              </w:rPr>
              <w:t xml:space="preserve">投标人串通投标的；</w:t>
            </w:r>
            <w:r>
              <w:rPr>
                <w:rFonts w:hint="eastAsia" w:ascii="宋体" w:hAnsi="宋体" w:eastAsia="宋体" w:cs="宋体"/>
                <w:color w:val="000000"/>
                <w:sz w:val="21"/>
                <w:szCs w:val="21"/>
                <w:highlight w:val="none"/>
                <w:shd w:val="clear" w:color="auto" w:fill="auto"/>
              </w:rPr>
            </w:r>
            <w:r/>
          </w:p>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（5）中标人将合同内容转包、违法分包的；</w:t>
            </w:r>
            <w:r>
              <w:rPr>
                <w:rFonts w:hint="eastAsia" w:ascii="宋体" w:hAnsi="宋体" w:eastAsia="宋体" w:cs="宋体"/>
                <w:color w:val="000000"/>
                <w:sz w:val="21"/>
                <w:szCs w:val="21"/>
                <w:highlight w:val="none"/>
                <w:shd w:val="clear" w:color="auto" w:fill="auto"/>
              </w:rPr>
            </w:r>
            <w:r/>
          </w:p>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（6）中标人故意捏造事实或伪造证明材料，进行虚假恶意投诉或反映的。</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第13.3款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履约保证金退还时间及逾期退还的违约金</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1、合同履行结束后，甲方应及时退还交纳的履约保证金。</w:t>
            </w:r>
            <w:r>
              <w:rPr>
                <w:rFonts w:hint="eastAsia" w:ascii="宋体" w:hAnsi="宋体" w:eastAsia="宋体" w:cs="宋体"/>
                <w:color w:val="000000"/>
                <w:sz w:val="21"/>
                <w:szCs w:val="21"/>
                <w:highlight w:val="none"/>
                <w:shd w:val="clear" w:color="auto" w:fill="auto"/>
              </w:rPr>
            </w:r>
            <w:r/>
          </w:p>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2、退还方式：退还至投标人缴纳履约保证金的账户。如为保函，在到期时自行失效。</w:t>
            </w:r>
            <w:r>
              <w:rPr>
                <w:rFonts w:hint="eastAsia" w:ascii="宋体" w:hAnsi="宋体" w:eastAsia="宋体" w:cs="宋体"/>
                <w:color w:val="000000"/>
                <w:sz w:val="21"/>
                <w:szCs w:val="21"/>
                <w:highlight w:val="none"/>
                <w:shd w:val="clear" w:color="auto" w:fill="auto"/>
              </w:rPr>
            </w:r>
            <w:r/>
          </w:p>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3、退还时间：验收合格且甲方收到发票后30日内。</w:t>
            </w:r>
            <w:r>
              <w:rPr>
                <w:rFonts w:hint="eastAsia" w:ascii="宋体" w:hAnsi="宋体" w:eastAsia="宋体" w:cs="宋体"/>
                <w:color w:val="000000"/>
                <w:sz w:val="21"/>
                <w:szCs w:val="21"/>
                <w:highlight w:val="none"/>
                <w:shd w:val="clear" w:color="auto" w:fill="auto"/>
              </w:rPr>
            </w:r>
            <w:r/>
          </w:p>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4、退还条件：按合同要求全部履约完成并经采购人验收合格，且采购人收到中标人出具的发票。</w:t>
            </w:r>
            <w:r>
              <w:rPr>
                <w:rFonts w:hint="eastAsia" w:ascii="宋体" w:hAnsi="宋体" w:eastAsia="宋体" w:cs="宋体"/>
                <w:color w:val="000000"/>
                <w:sz w:val="21"/>
                <w:szCs w:val="21"/>
                <w:highlight w:val="none"/>
                <w:shd w:val="clear" w:color="auto" w:fill="auto"/>
              </w:rPr>
            </w:r>
            <w:r/>
          </w:p>
          <w:p>
            <w:pPr>
              <w:pStyle w:val="935"/>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第14.1（3）项</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运行监督、维修期限</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第14.1（5）项</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货物回收的约定</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第14.1（6）项</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乙方提供的其他服务</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第15.1款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修理、重</w:t>
            </w:r>
            <w:r>
              <w:rPr>
                <w:rFonts w:hint="eastAsia" w:ascii="宋体" w:hAnsi="宋体" w:eastAsia="宋体" w:cs="宋体"/>
                <w:color w:val="000000"/>
                <w:sz w:val="21"/>
                <w:szCs w:val="21"/>
                <w:highlight w:val="none"/>
                <w:shd w:val="clear" w:color="auto" w:fill="auto"/>
                <w:lang w:eastAsia="zh-CN"/>
              </w:rPr>
              <w:t xml:space="preserve">做</w:t>
            </w:r>
            <w:r>
              <w:rPr>
                <w:rFonts w:hint="eastAsia" w:ascii="宋体" w:hAnsi="宋体" w:eastAsia="宋体" w:cs="宋体"/>
                <w:color w:val="000000"/>
                <w:sz w:val="21"/>
                <w:szCs w:val="21"/>
                <w:highlight w:val="none"/>
                <w:shd w:val="clear" w:color="auto" w:fill="auto"/>
              </w:rPr>
              <w:t xml:space="preserve">、更换相关具体规定</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numPr>
                <w:ilvl w:val="0"/>
                <w:numId w:val="1"/>
              </w:numPr>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详见合同通用条款8.2条款、合同专用条款第二节第8款补充条款及合同专用条款中索赔条款。</w:t>
            </w:r>
            <w:r>
              <w:rPr>
                <w:rFonts w:hint="eastAsia" w:ascii="宋体" w:hAnsi="宋体" w:eastAsia="宋体" w:cs="宋体"/>
                <w:color w:val="000000"/>
                <w:sz w:val="21"/>
                <w:szCs w:val="21"/>
                <w:highlight w:val="none"/>
                <w:shd w:val="clear" w:color="auto" w:fill="auto"/>
              </w:rPr>
            </w:r>
            <w:r/>
          </w:p>
          <w:p>
            <w:pPr>
              <w:pStyle w:val="935"/>
              <w:numPr>
                <w:ilvl w:val="0"/>
                <w:numId w:val="1"/>
              </w:numPr>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乙方所交的货物品种、型号、规格、技术参数、质量不符合合同规定及</w:t>
            </w:r>
            <w:r>
              <w:rPr>
                <w:rFonts w:hint="eastAsia" w:ascii="宋体" w:hAnsi="宋体" w:eastAsia="宋体" w:cs="宋体"/>
                <w:color w:val="000000"/>
                <w:sz w:val="21"/>
                <w:szCs w:val="21"/>
                <w:highlight w:val="none"/>
                <w:shd w:val="clear" w:color="auto" w:fill="auto"/>
                <w:lang w:val="en-US" w:eastAsia="zh-CN"/>
              </w:rPr>
              <w:t xml:space="preserve">询价</w:t>
            </w:r>
            <w:r>
              <w:rPr>
                <w:rFonts w:hint="eastAsia" w:ascii="宋体" w:hAnsi="宋体" w:eastAsia="宋体" w:cs="宋体"/>
                <w:color w:val="000000"/>
                <w:sz w:val="21"/>
                <w:szCs w:val="21"/>
                <w:highlight w:val="none"/>
                <w:shd w:val="clear" w:color="auto" w:fill="auto"/>
              </w:rPr>
              <w:t xml:space="preserve">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第15.2（2）项</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迟延交货赔偿费</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1.乙方应按照“开标（报价）一览表”中规定的交货期或承诺交货和提供服务，并交付甲方验收使用。</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2.如果乙方无正当理由拖延交货，将受到以下制裁：加收误期赔偿或终止合同。</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 乙方逾期交付货物的，乙方应按逾期交货总额每日</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0.5%</w:t>
            </w:r>
            <w:r>
              <w:rPr>
                <w:rFonts w:hint="eastAsia" w:ascii="宋体" w:hAnsi="宋体" w:eastAsia="宋体" w:cs="宋体"/>
                <w:color w:val="000000"/>
                <w:sz w:val="21"/>
                <w:szCs w:val="21"/>
                <w:highlight w:val="none"/>
                <w:shd w:val="clear" w:color="auto" w:fill="auto"/>
              </w:rPr>
              <w:t xml:space="preserve">向甲方支付违约金，由甲方从待付货款中扣除。逾期超过约定日期</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10</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的违约金，如造成甲方损失超过违约金的，超出部分由乙方继续承担赔偿责任。 </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u w:val="single"/>
                <w:shd w:val="clear" w:color="auto" w:fill="auto"/>
              </w:rPr>
            </w:pPr>
            <w:r>
              <w:rPr>
                <w:rFonts w:hint="eastAsia" w:ascii="宋体" w:hAnsi="宋体" w:eastAsia="宋体" w:cs="宋体"/>
                <w:color w:val="000000"/>
                <w:sz w:val="21"/>
                <w:szCs w:val="21"/>
                <w:highlight w:val="none"/>
                <w:shd w:val="clear" w:color="auto" w:fill="auto"/>
              </w:rPr>
              <w:t xml:space="preserve">4.如乙方不能交付货物，或者有违法转包他人情形，乙方应向甲方支付合同总价</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的滞纳金。</w:t>
            </w:r>
            <w:r>
              <w:rPr>
                <w:rFonts w:hint="eastAsia" w:ascii="宋体" w:hAnsi="宋体" w:eastAsia="宋体" w:cs="宋体"/>
                <w:color w:val="000000"/>
                <w:sz w:val="21"/>
                <w:szCs w:val="21"/>
                <w:highlight w:val="none"/>
                <w:u w:val="singl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第15.3款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逾期付款利息</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58"/>
              <w:ind w:left="410" w:hanging="410"/>
              <w:jc w:val="both"/>
              <w:spacing w:before="120" w:beforeAutospacing="0" w:after="120" w:afterAutospacing="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1.甲方无正当理由拒收货物的，甲方向乙方偿付拒收货款总值</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的违约金。</w:t>
            </w:r>
            <w:r>
              <w:rPr>
                <w:rFonts w:hint="eastAsia" w:ascii="宋体" w:hAnsi="宋体" w:eastAsia="宋体" w:cs="宋体"/>
                <w:color w:val="000000"/>
                <w:sz w:val="21"/>
                <w:szCs w:val="21"/>
                <w:highlight w:val="none"/>
                <w:shd w:val="clear" w:color="auto" w:fill="auto"/>
              </w:rPr>
            </w:r>
            <w:r/>
          </w:p>
          <w:p>
            <w:pPr>
              <w:pStyle w:val="958"/>
              <w:ind w:left="410" w:hanging="410"/>
              <w:jc w:val="both"/>
              <w:spacing w:before="120" w:beforeAutospacing="0" w:after="120" w:afterAutospacing="0"/>
              <w:rPr>
                <w:rFonts w:hint="eastAsia" w:ascii="宋体" w:hAnsi="宋体" w:eastAsia="宋体" w:cs="宋体"/>
                <w:color w:val="000000"/>
                <w:sz w:val="21"/>
                <w:szCs w:val="21"/>
                <w:highlight w:val="none"/>
                <w:u w:val="single"/>
                <w:shd w:val="clear" w:color="auto" w:fill="auto"/>
              </w:rPr>
            </w:pPr>
            <w:r>
              <w:rPr>
                <w:rFonts w:hint="eastAsia" w:ascii="宋体" w:hAnsi="宋体" w:eastAsia="宋体" w:cs="宋体"/>
                <w:color w:val="000000"/>
                <w:sz w:val="21"/>
                <w:szCs w:val="21"/>
                <w:highlight w:val="none"/>
                <w:u w:val="singl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第15.4款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其他违约责任</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u w:val="single"/>
                <w:shd w:val="clear" w:color="auto" w:fill="auto"/>
                <w:lang w:val="en-US" w:eastAsia="zh-CN"/>
              </w:rPr>
              <w:t xml:space="preserve">/</w:t>
            </w:r>
            <w:r>
              <w:rPr>
                <w:rFonts w:hint="eastAsia" w:ascii="宋体" w:hAnsi="宋体" w:eastAsia="宋体" w:cs="宋体"/>
                <w:color w:val="000000"/>
                <w:sz w:val="21"/>
                <w:szCs w:val="21"/>
                <w:highlight w:val="none"/>
                <w:u w:val="single"/>
                <w:shd w:val="clear" w:color="auto" w:fill="auto"/>
                <w:lang w:val="en-US" w:eastAsia="zh-CN"/>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第19.2款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解决争议的方法</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1.因本合同及合同有关事项发生的争议，由双方协商解决，协商不成时，按下列第</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(2)</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种方式解决：</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（1）向仲裁委员会申请仲裁，仲裁地点为</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（2）向甲方所在地人民法院起诉。</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 纠纷解决办法</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第二节</w:t>
            </w:r>
            <w:r>
              <w:rPr>
                <w:rFonts w:hint="eastAsia" w:ascii="宋体" w:hAnsi="宋体" w:eastAsia="宋体" w:cs="宋体"/>
                <w:color w:val="000000"/>
                <w:sz w:val="21"/>
                <w:szCs w:val="21"/>
                <w:highlight w:val="none"/>
                <w:shd w:val="clear" w:color="auto" w:fill="auto"/>
              </w:rPr>
            </w:r>
            <w:r/>
          </w:p>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第23.1款</w:t>
            </w: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其他专用条款</w:t>
            </w: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3.验收不合格的货物，乙方应在</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7</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4.货物验收要求</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（1）依照</w:t>
            </w:r>
            <w:r>
              <w:rPr>
                <w:rFonts w:hint="eastAsia" w:ascii="宋体" w:hAnsi="宋体" w:eastAsia="宋体" w:cs="宋体"/>
                <w:color w:val="000000"/>
                <w:sz w:val="21"/>
                <w:szCs w:val="21"/>
                <w:highlight w:val="none"/>
                <w:shd w:val="clear" w:color="auto" w:fill="auto"/>
                <w:lang w:val="en-US" w:eastAsia="zh-CN"/>
              </w:rPr>
              <w:t xml:space="preserve">询价</w:t>
            </w:r>
            <w:r>
              <w:rPr>
                <w:rFonts w:hint="eastAsia" w:ascii="宋体" w:hAnsi="宋体" w:eastAsia="宋体" w:cs="宋体"/>
                <w:color w:val="000000"/>
                <w:sz w:val="21"/>
                <w:szCs w:val="21"/>
                <w:highlight w:val="none"/>
                <w:shd w:val="clear" w:color="auto" w:fill="auto"/>
              </w:rPr>
              <w:t xml:space="preserve">文件要求对全部货物、型号、规格、数量、外型、外观、包装及资料、文件（如装箱单、保修单、随箱介质等）进行验收。</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（2）甲方与乙方对货物到货后共同进行开箱检查，出现损坏、数量不全或产品不对等问题时，由乙方负责解决。</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themeColor="text1"/>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w:t>
            </w:r>
            <w:r>
              <w:rPr>
                <w:rFonts w:hint="eastAsia" w:ascii="宋体" w:hAnsi="宋体" w:eastAsia="宋体" w:cs="宋体"/>
                <w:color w:val="000000" w:themeColor="text1"/>
                <w:sz w:val="21"/>
                <w:szCs w:val="21"/>
                <w:highlight w:val="none"/>
                <w:shd w:val="clear" w:color="auto" w:fill="auto"/>
              </w:rPr>
              <w:t xml:space="preserve">乙方应按照本合同规定的时间、地点和方式向乙方交付货物。</w:t>
            </w:r>
            <w:r>
              <w:rPr>
                <w:color w:val="000000" w:themeColor="text1"/>
              </w:rPr>
            </w:r>
            <w:r/>
          </w:p>
          <w:p>
            <w:pPr>
              <w:pStyle w:val="935"/>
              <w:jc w:val="left"/>
              <w:rPr>
                <w:rFonts w:hint="eastAsia" w:ascii="宋体" w:hAnsi="宋体" w:eastAsia="宋体" w:cs="宋体"/>
                <w:color w:val="000000" w:themeColor="text1"/>
                <w:sz w:val="21"/>
                <w:szCs w:val="21"/>
                <w:highlight w:val="none"/>
                <w:shd w:val="clear" w:color="auto" w:fill="auto"/>
              </w:rPr>
            </w:pPr>
            <w:r>
              <w:rPr>
                <w:rFonts w:hint="eastAsia" w:ascii="宋体" w:hAnsi="宋体" w:eastAsia="宋体" w:cs="宋体"/>
                <w:color w:val="000000" w:themeColor="text1"/>
                <w:sz w:val="21"/>
                <w:szCs w:val="21"/>
                <w:highlight w:val="none"/>
                <w:shd w:val="clear" w:color="auto" w:fill="auto"/>
              </w:rPr>
              <w:t xml:space="preserve">交货时间：</w:t>
            </w:r>
            <w:r>
              <w:rPr>
                <w:rFonts w:hint="eastAsia" w:ascii="宋体" w:hAnsi="宋体" w:eastAsia="宋体" w:cs="宋体"/>
                <w:i w:val="0"/>
                <w:iCs w:val="0"/>
                <w:caps w:val="0"/>
                <w:color w:val="000000" w:themeColor="text1"/>
                <w:spacing w:val="0"/>
                <w:sz w:val="21"/>
                <w:szCs w:val="21"/>
                <w:highlight w:val="none"/>
                <w:shd w:val="clear" w:color="auto" w:fill="auto"/>
              </w:rPr>
              <w:t xml:space="preserve">合同签订后按照采购人要求按</w:t>
            </w:r>
            <w:r>
              <w:rPr>
                <w:rFonts w:hint="eastAsia" w:ascii="宋体" w:hAnsi="宋体" w:eastAsia="宋体" w:cs="宋体"/>
                <w:i w:val="0"/>
                <w:iCs w:val="0"/>
                <w:caps w:val="0"/>
                <w:color w:val="000000" w:themeColor="text1"/>
                <w:spacing w:val="0"/>
                <w:sz w:val="21"/>
                <w:szCs w:val="21"/>
                <w:highlight w:val="none"/>
                <w:shd w:val="clear" w:color="auto" w:fill="auto"/>
                <w:lang w:val="en-US" w:eastAsia="zh-CN"/>
              </w:rPr>
              <w:t xml:space="preserve">需</w:t>
            </w:r>
            <w:r>
              <w:rPr>
                <w:rFonts w:hint="eastAsia" w:ascii="宋体" w:hAnsi="宋体" w:eastAsia="宋体" w:cs="宋体"/>
                <w:i w:val="0"/>
                <w:iCs w:val="0"/>
                <w:caps w:val="0"/>
                <w:color w:val="000000" w:themeColor="text1"/>
                <w:spacing w:val="0"/>
                <w:sz w:val="21"/>
                <w:szCs w:val="21"/>
                <w:highlight w:val="none"/>
                <w:shd w:val="clear" w:color="auto" w:fill="auto"/>
              </w:rPr>
              <w:t xml:space="preserve">、分批次供货，收到采购人供货通知后</w:t>
            </w:r>
            <w:r>
              <w:rPr>
                <w:rFonts w:hint="eastAsia" w:ascii="宋体" w:hAnsi="宋体" w:eastAsia="宋体" w:cs="宋体"/>
                <w:i w:val="0"/>
                <w:iCs w:val="0"/>
                <w:caps w:val="0"/>
                <w:color w:val="000000" w:themeColor="text1"/>
                <w:spacing w:val="0"/>
                <w:sz w:val="21"/>
                <w:szCs w:val="21"/>
                <w:highlight w:val="none"/>
                <w:shd w:val="clear" w:color="auto" w:fill="auto"/>
                <w:lang w:val="en-US" w:eastAsia="zh-CN"/>
              </w:rPr>
              <w:t xml:space="preserve">7</w:t>
            </w:r>
            <w:r>
              <w:rPr>
                <w:rFonts w:hint="eastAsia" w:ascii="宋体" w:hAnsi="宋体" w:eastAsia="宋体" w:cs="宋体"/>
                <w:i w:val="0"/>
                <w:iCs w:val="0"/>
                <w:caps w:val="0"/>
                <w:color w:val="000000" w:themeColor="text1"/>
                <w:spacing w:val="0"/>
                <w:sz w:val="21"/>
                <w:szCs w:val="21"/>
                <w:highlight w:val="none"/>
                <w:shd w:val="clear" w:color="auto" w:fill="auto"/>
              </w:rPr>
              <w:t xml:space="preserve">个日历天内完成供货并发放完成。</w:t>
            </w:r>
            <w:r>
              <w:rPr>
                <w:color w:val="000000" w:themeColor="text1"/>
              </w:rPr>
            </w:r>
            <w:r/>
          </w:p>
          <w:p>
            <w:pPr>
              <w:pStyle w:val="935"/>
              <w:jc w:val="left"/>
              <w:rPr>
                <w:rFonts w:hint="eastAsia" w:ascii="宋体" w:hAnsi="宋体" w:eastAsia="宋体" w:cs="宋体"/>
                <w:i w:val="0"/>
                <w:iCs w:val="0"/>
                <w:caps w:val="0"/>
                <w:color w:val="000000" w:themeColor="text1"/>
                <w:spacing w:val="0"/>
                <w:sz w:val="21"/>
                <w:szCs w:val="21"/>
                <w:highlight w:val="none"/>
                <w:shd w:val="clear" w:color="auto" w:fill="auto"/>
              </w:rPr>
            </w:pPr>
            <w:r>
              <w:rPr>
                <w:rFonts w:hint="eastAsia" w:ascii="宋体" w:hAnsi="宋体" w:eastAsia="宋体" w:cs="宋体"/>
                <w:color w:val="000000" w:themeColor="text1"/>
                <w:sz w:val="21"/>
                <w:szCs w:val="21"/>
                <w:highlight w:val="none"/>
                <w:shd w:val="clear" w:color="auto" w:fill="auto"/>
              </w:rPr>
              <w:t xml:space="preserve">交货地点：</w:t>
            </w:r>
            <w:r>
              <w:rPr>
                <w:rFonts w:hint="eastAsia" w:ascii="宋体" w:hAnsi="宋体" w:eastAsia="宋体" w:cs="宋体"/>
                <w:i w:val="0"/>
                <w:iCs w:val="0"/>
                <w:caps w:val="0"/>
                <w:color w:val="000000" w:themeColor="text1"/>
                <w:spacing w:val="0"/>
                <w:sz w:val="21"/>
                <w:szCs w:val="21"/>
                <w:highlight w:val="none"/>
                <w:shd w:val="clear" w:color="auto" w:fill="auto"/>
                <w:lang w:val="en-US" w:eastAsia="zh-CN"/>
              </w:rPr>
              <w:t xml:space="preserve">东台市</w:t>
            </w:r>
            <w:r>
              <w:rPr>
                <w:rFonts w:hint="eastAsia" w:ascii="宋体" w:hAnsi="宋体" w:eastAsia="宋体" w:cs="宋体"/>
                <w:i w:val="0"/>
                <w:iCs w:val="0"/>
                <w:caps w:val="0"/>
                <w:color w:val="000000" w:themeColor="text1"/>
                <w:spacing w:val="0"/>
                <w:sz w:val="21"/>
                <w:szCs w:val="21"/>
                <w:highlight w:val="none"/>
                <w:shd w:val="clear" w:color="auto" w:fill="auto"/>
                <w:lang w:eastAsia="zh-CN"/>
              </w:rPr>
              <w:t xml:space="preserve">（</w:t>
            </w:r>
            <w:r>
              <w:rPr>
                <w:rFonts w:hint="eastAsia" w:ascii="宋体" w:hAnsi="宋体" w:eastAsia="宋体" w:cs="宋体"/>
                <w:i w:val="0"/>
                <w:iCs w:val="0"/>
                <w:caps w:val="0"/>
                <w:color w:val="000000" w:themeColor="text1"/>
                <w:spacing w:val="0"/>
                <w:sz w:val="21"/>
                <w:szCs w:val="21"/>
                <w:highlight w:val="none"/>
                <w:shd w:val="clear" w:color="auto" w:fill="auto"/>
                <w:lang w:val="en-US" w:eastAsia="zh-CN"/>
              </w:rPr>
              <w:t xml:space="preserve">市、县采购人指定地点</w:t>
            </w:r>
            <w:r>
              <w:rPr>
                <w:rFonts w:hint="eastAsia" w:ascii="宋体" w:hAnsi="宋体" w:eastAsia="宋体" w:cs="宋体"/>
                <w:i w:val="0"/>
                <w:iCs w:val="0"/>
                <w:caps w:val="0"/>
                <w:color w:val="000000" w:themeColor="text1"/>
                <w:spacing w:val="0"/>
                <w:sz w:val="21"/>
                <w:szCs w:val="21"/>
                <w:highlight w:val="none"/>
                <w:shd w:val="clear" w:color="auto" w:fill="auto"/>
                <w:lang w:eastAsia="zh-CN"/>
              </w:rPr>
              <w:t xml:space="preserve">）</w:t>
            </w:r>
            <w:r>
              <w:rPr>
                <w:rFonts w:hint="eastAsia" w:ascii="宋体" w:hAnsi="宋体" w:eastAsia="宋体" w:cs="宋体"/>
                <w:i w:val="0"/>
                <w:iCs w:val="0"/>
                <w:caps w:val="0"/>
                <w:color w:val="000000" w:themeColor="text1"/>
                <w:spacing w:val="0"/>
                <w:sz w:val="21"/>
                <w:szCs w:val="21"/>
                <w:highlight w:val="none"/>
                <w:shd w:val="clear" w:color="auto" w:fill="auto"/>
                <w:lang w:val="en-US" w:eastAsia="zh-CN"/>
              </w:rPr>
              <w:t xml:space="preserve">且装卸并并分发到位，且建好分发台账。 </w:t>
            </w:r>
            <w:r>
              <w:rPr>
                <w:color w:val="000000" w:themeColor="text1"/>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themeColor="text1"/>
                <w:sz w:val="21"/>
                <w:szCs w:val="21"/>
                <w:highlight w:val="none"/>
                <w:shd w:val="clear" w:color="auto" w:fill="auto"/>
              </w:rPr>
              <w:t xml:space="preserve">（5）甲方应在全部货物到货安装完</w:t>
            </w:r>
            <w:r>
              <w:rPr>
                <w:rFonts w:hint="eastAsia" w:ascii="宋体" w:hAnsi="宋体" w:eastAsia="宋体" w:cs="宋体"/>
                <w:color w:val="000000"/>
                <w:sz w:val="21"/>
                <w:szCs w:val="21"/>
                <w:highlight w:val="none"/>
                <w:shd w:val="clear" w:color="auto" w:fill="auto"/>
              </w:rPr>
              <w:t xml:space="preserve">毕后的</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10</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日内进行验收，验收包括：型号、规格、数量、外观是否完好，安装调试是否合格等。验收合格后甲方应在验收报告上签字盖章。</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税费</w:t>
            </w:r>
            <w:r>
              <w:rPr>
                <w:rFonts w:hint="eastAsia" w:ascii="宋体" w:hAnsi="宋体" w:eastAsia="宋体" w:cs="宋体"/>
                <w:bCs/>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1.中国政府根据现行税法规定对甲方征收的与本合同有关的一切税费均由甲方负担（免税部分除外），</w:t>
            </w:r>
            <w:r>
              <w:rPr>
                <w:rFonts w:hint="eastAsia" w:ascii="宋体" w:hAnsi="宋体" w:eastAsia="宋体" w:cs="宋体"/>
                <w:color w:val="000000"/>
                <w:sz w:val="21"/>
                <w:szCs w:val="21"/>
                <w:highlight w:val="none"/>
                <w:shd w:val="clear" w:color="auto" w:fill="auto"/>
                <w:lang w:val="en-US" w:eastAsia="zh-CN"/>
              </w:rPr>
              <w:t xml:space="preserve">询价</w:t>
            </w:r>
            <w:r>
              <w:rPr>
                <w:rFonts w:hint="eastAsia" w:ascii="宋体" w:hAnsi="宋体" w:eastAsia="宋体" w:cs="宋体"/>
                <w:color w:val="000000"/>
                <w:sz w:val="21"/>
                <w:szCs w:val="21"/>
                <w:highlight w:val="none"/>
                <w:shd w:val="clear" w:color="auto" w:fill="auto"/>
              </w:rPr>
              <w:t xml:space="preserve">文件另有规定的除外。</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2.中国政府根据现行税法规定对乙方征收的与本合同有关的一切税费均由乙方负担（免税部分除外）。</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伴随服务</w:t>
            </w:r>
            <w:r>
              <w:rPr>
                <w:rFonts w:hint="eastAsia" w:ascii="宋体" w:hAnsi="宋体" w:eastAsia="宋体" w:cs="宋体"/>
                <w:bCs/>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1.乙方应按照国家</w:t>
            </w:r>
            <w:r>
              <w:rPr>
                <w:rFonts w:hint="eastAsia" w:ascii="宋体" w:hAnsi="宋体" w:eastAsia="宋体" w:cs="宋体"/>
                <w:b/>
                <w:color w:val="000000"/>
                <w:sz w:val="21"/>
                <w:szCs w:val="21"/>
                <w:highlight w:val="none"/>
                <w:shd w:val="clear" w:color="auto" w:fill="auto"/>
              </w:rPr>
              <w:t xml:space="preserve">“新三包”</w:t>
            </w:r>
            <w:r>
              <w:rPr>
                <w:rFonts w:hint="eastAsia" w:ascii="宋体" w:hAnsi="宋体" w:eastAsia="宋体" w:cs="宋体"/>
                <w:color w:val="000000"/>
                <w:sz w:val="21"/>
                <w:szCs w:val="21"/>
                <w:highlight w:val="none"/>
                <w:shd w:val="clear" w:color="auto" w:fill="auto"/>
              </w:rPr>
              <w:t xml:space="preserve">规定和合同中所附的服务承诺提供服务。</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2.除第1条规定外，乙方还应提供下列服务：</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 (1) </w:t>
            </w:r>
            <w:r>
              <w:rPr>
                <w:rFonts w:hint="eastAsia" w:ascii="宋体" w:hAnsi="宋体" w:eastAsia="宋体" w:cs="宋体"/>
                <w:b/>
                <w:color w:val="000000"/>
                <w:sz w:val="21"/>
                <w:szCs w:val="21"/>
                <w:highlight w:val="none"/>
                <w:shd w:val="clear" w:color="auto" w:fill="auto"/>
                <w:lang w:val="en-US" w:eastAsia="zh-CN"/>
              </w:rPr>
              <w:t xml:space="preserve">询价</w:t>
            </w:r>
            <w:r>
              <w:rPr>
                <w:rFonts w:hint="eastAsia" w:ascii="宋体" w:hAnsi="宋体" w:eastAsia="宋体" w:cs="宋体"/>
                <w:b/>
                <w:color w:val="000000"/>
                <w:sz w:val="21"/>
                <w:szCs w:val="21"/>
                <w:highlight w:val="none"/>
                <w:shd w:val="clear" w:color="auto" w:fill="auto"/>
              </w:rPr>
              <w:t xml:space="preserve">文件中的“服务要求”所规定的服务内容以及</w:t>
            </w:r>
            <w:r>
              <w:rPr>
                <w:rFonts w:hint="eastAsia" w:ascii="宋体" w:hAnsi="宋体" w:eastAsia="宋体" w:cs="宋体"/>
                <w:color w:val="000000"/>
                <w:sz w:val="21"/>
                <w:szCs w:val="21"/>
                <w:highlight w:val="none"/>
                <w:shd w:val="clear" w:color="auto" w:fill="auto"/>
                <w:lang w:val="en-US" w:eastAsia="zh-CN"/>
              </w:rPr>
              <w:t xml:space="preserve">响应</w:t>
            </w:r>
            <w:r>
              <w:rPr>
                <w:rFonts w:hint="eastAsia" w:ascii="宋体" w:hAnsi="宋体" w:eastAsia="宋体" w:cs="宋体"/>
                <w:b/>
                <w:color w:val="000000"/>
                <w:sz w:val="21"/>
                <w:szCs w:val="21"/>
                <w:highlight w:val="none"/>
                <w:shd w:val="clear" w:color="auto" w:fill="auto"/>
              </w:rPr>
              <w:t xml:space="preserve">文件承诺提供的其他服务内容；</w:t>
            </w:r>
            <w:r>
              <w:rPr>
                <w:rFonts w:hint="eastAsia" w:ascii="宋体" w:hAnsi="宋体" w:eastAsia="宋体" w:cs="宋体"/>
                <w:b/>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(2) 负责货物的开孔，货物的现场安装；</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(3) 提供货物组装和维修所需的工具；</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(4) 在合同中乙方承诺的质保期限内对所提供货物正常使用实施监督、维修，但前提条件是该服务并不能免除乙方在质量保证期内应承担的义务；</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(5) 在货物交货现场就货物的安装、启用、维护等对甲方人员进行培训。</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3.伴随服务的费用应含在合同价中，不单独进行支付。</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索赔</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1.甲方有权根据当地质检部门出具的检验报告，向乙方提出索赔。</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2.根据合同规定的检验期和质量保证期内，如果乙方对甲方提出的索赔和差异负有责任，乙方应按照甲方同意的下列一种或多种方式解决索赔事宜：</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(2) 根据货物的低劣程度、损坏程度以及甲方所遭受损失的数额，乙方必须降低货物的价格。</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eastAsia="宋体" w:cs="宋体"/>
                <w:color w:val="000000"/>
                <w:sz w:val="21"/>
                <w:szCs w:val="21"/>
                <w:highlight w:val="none"/>
                <w:shd w:val="clear" w:color="auto" w:fill="auto"/>
              </w:rPr>
            </w:r>
            <w:r/>
          </w:p>
        </w:tc>
      </w:tr>
      <w:tr>
        <w:trPr/>
        <w:tc>
          <w:tcPr>
            <w:tcW w:w="1560" w:type="dxa"/>
            <w:vAlign w:val="center"/>
            <w:textDirection w:val="lrTb"/>
            <w:noWrap w:val="false"/>
          </w:tcPr>
          <w:p>
            <w:pPr>
              <w:pStyle w:val="935"/>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1789"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合同生效</w:t>
            </w:r>
            <w:r>
              <w:rPr>
                <w:rFonts w:hint="eastAsia" w:ascii="宋体" w:hAnsi="宋体" w:eastAsia="宋体" w:cs="宋体"/>
                <w:color w:val="000000"/>
                <w:sz w:val="21"/>
                <w:szCs w:val="21"/>
                <w:highlight w:val="none"/>
                <w:shd w:val="clear" w:color="auto" w:fill="auto"/>
                <w:lang w:eastAsia="zh-CN"/>
              </w:rPr>
              <w:t xml:space="preserve">及其他</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r>
            <w:r/>
          </w:p>
        </w:tc>
        <w:tc>
          <w:tcPr>
            <w:tcW w:w="5170" w:type="dxa"/>
            <w:vAlign w:val="center"/>
            <w:textDirection w:val="lrTb"/>
            <w:noWrap w:val="false"/>
          </w:tcPr>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 合同经甲方、乙方盖章后生效。</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 货物交付使用后所发生的合同纠纷，由甲方与乙方协商处理。</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3.如需修改（指非主要合同条款）或补充合同内容，应经甲方、乙方协商，且修改及补充内容不得对本合同主要条款、</w:t>
            </w:r>
            <w:r>
              <w:rPr>
                <w:rFonts w:hint="eastAsia" w:ascii="宋体" w:hAnsi="宋体" w:eastAsia="宋体" w:cs="宋体"/>
                <w:color w:val="000000"/>
                <w:sz w:val="21"/>
                <w:szCs w:val="21"/>
                <w:highlight w:val="none"/>
                <w:shd w:val="clear" w:color="auto" w:fill="auto"/>
                <w:lang w:val="en-US" w:eastAsia="zh-CN"/>
              </w:rPr>
              <w:t xml:space="preserve">询价</w:t>
            </w:r>
            <w:r>
              <w:rPr>
                <w:rFonts w:hint="eastAsia" w:ascii="宋体" w:hAnsi="宋体" w:eastAsia="宋体" w:cs="宋体"/>
                <w:color w:val="000000"/>
                <w:sz w:val="21"/>
                <w:szCs w:val="21"/>
                <w:highlight w:val="none"/>
                <w:shd w:val="clear" w:color="auto" w:fill="auto"/>
              </w:rPr>
              <w:t xml:space="preserve">文件和中标人的</w:t>
            </w:r>
            <w:r>
              <w:rPr>
                <w:rFonts w:hint="eastAsia" w:ascii="宋体" w:hAnsi="宋体" w:eastAsia="宋体" w:cs="宋体"/>
                <w:color w:val="000000"/>
                <w:sz w:val="21"/>
                <w:szCs w:val="21"/>
                <w:highlight w:val="none"/>
                <w:shd w:val="clear" w:color="auto" w:fill="auto"/>
                <w:lang w:val="en-US" w:eastAsia="zh-CN"/>
              </w:rPr>
              <w:t xml:space="preserve">响应</w:t>
            </w:r>
            <w:r>
              <w:rPr>
                <w:rFonts w:hint="eastAsia" w:ascii="宋体" w:hAnsi="宋体" w:eastAsia="宋体" w:cs="宋体"/>
                <w:color w:val="000000"/>
                <w:sz w:val="21"/>
                <w:szCs w:val="21"/>
                <w:highlight w:val="none"/>
                <w:shd w:val="clear" w:color="auto" w:fill="auto"/>
              </w:rPr>
              <w:t xml:space="preserve">文件作实质性修改，并签署书面修改或补充协议。该协议将作为本合同不可分割的一部分。</w:t>
            </w:r>
            <w:r>
              <w:rPr>
                <w:rFonts w:hint="eastAsia" w:ascii="宋体" w:hAnsi="宋体" w:eastAsia="宋体" w:cs="宋体"/>
                <w:color w:val="000000"/>
                <w:sz w:val="21"/>
                <w:szCs w:val="21"/>
                <w:highlight w:val="none"/>
                <w:shd w:val="clear" w:color="auto" w:fill="auto"/>
              </w:rPr>
            </w:r>
            <w:r/>
          </w:p>
          <w:p>
            <w:pPr>
              <w:pStyle w:val="935"/>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4.本合同应按照中华人民共和国的现行法律进行解释。本合同未尽事宜，遵照《民法典</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政府采购法》等有关条文执行。</w:t>
            </w:r>
            <w:r>
              <w:rPr>
                <w:rFonts w:hint="eastAsia" w:ascii="宋体" w:hAnsi="宋体" w:eastAsia="宋体" w:cs="宋体"/>
                <w:color w:val="000000"/>
                <w:sz w:val="21"/>
                <w:szCs w:val="21"/>
                <w:highlight w:val="none"/>
                <w:shd w:val="clear" w:color="auto" w:fill="auto"/>
              </w:rPr>
            </w:r>
            <w:r/>
          </w:p>
        </w:tc>
      </w:tr>
    </w:tbl>
    <w:p>
      <w:pPr>
        <w:pStyle w:val="935"/>
        <w:rPr>
          <w:color w:val="000000"/>
          <w:sz w:val="24"/>
          <w:highlight w:val="none"/>
          <w:shd w:val="clear" w:color="auto" w:fill="auto"/>
        </w:rPr>
      </w:pPr>
      <w:r>
        <w:rPr>
          <w:color w:val="000000"/>
          <w:sz w:val="24"/>
          <w:highlight w:val="none"/>
          <w:shd w:val="clear" w:color="auto" w:fill="auto"/>
        </w:rPr>
      </w:r>
      <w:r/>
    </w:p>
    <w:p>
      <w:pPr>
        <w:pStyle w:val="935"/>
        <w:rPr>
          <w:color w:val="000000"/>
          <w:highlight w:val="none"/>
          <w:shd w:val="clear" w:color="auto" w:fill="auto"/>
        </w:rPr>
      </w:pPr>
      <w:r>
        <w:rPr>
          <w:color w:val="000000"/>
          <w:highlight w:val="none"/>
          <w:shd w:val="clear" w:color="auto" w:fill="auto"/>
        </w:rPr>
      </w:r>
      <w:r/>
    </w:p>
    <w:p>
      <w:pPr>
        <w:pStyle w:val="958"/>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spacing w:before="120" w:beforeAutospacing="0" w:after="120" w:afterAutospacing="0" w:line="0" w:lineRule="atLeast"/>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 </w:t>
      </w:r>
      <w:bookmarkEnd w:id="132"/>
      <w:r/>
      <w:bookmarkEnd w:id="133"/>
      <w:r/>
      <w:bookmarkEnd w:id="134"/>
      <w:r/>
      <w:bookmarkEnd w:id="135"/>
      <w:r/>
      <w:bookmarkEnd w:id="136"/>
      <w:r>
        <w:rPr>
          <w:rFonts w:hint="eastAsia" w:ascii="黑体" w:eastAsia="黑体" w:cs="黑体"/>
          <w:color w:val="000000"/>
          <w:sz w:val="44"/>
          <w:szCs w:val="44"/>
          <w:highlight w:val="none"/>
          <w:shd w:val="clear" w:color="auto" w:fill="auto"/>
        </w:rPr>
        <w:t xml:space="preserve"> 第四章 采购需求</w:t>
      </w:r>
      <w:bookmarkStart w:id="143" w:name="_Toc26554093"/>
      <w:r/>
      <w:bookmarkEnd w:id="143"/>
      <w:r/>
      <w:bookmarkStart w:id="144" w:name="_Toc49090575"/>
      <w:r/>
      <w:bookmarkEnd w:id="144"/>
      <w:r>
        <w:rPr>
          <w:color w:val="000000"/>
          <w:highlight w:val="none"/>
          <w:shd w:val="clear" w:color="auto" w:fill="auto"/>
        </w:rPr>
      </w:r>
      <w:r/>
    </w:p>
    <w:p>
      <w:pPr>
        <w:pStyle w:val="958"/>
        <w:jc w:val="both"/>
        <w:spacing w:before="120" w:beforeAutospacing="0" w:after="120" w:afterAutospacing="0" w:line="0" w:lineRule="atLeas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项目属性：货物类项目 </w:t>
      </w:r>
      <w:r>
        <w:rPr>
          <w:rFonts w:hint="eastAsia" w:ascii="宋体" w:hAnsi="宋体" w:eastAsia="宋体" w:cs="宋体"/>
          <w:b/>
          <w:color w:val="000000"/>
          <w:sz w:val="24"/>
          <w:szCs w:val="24"/>
          <w:lang w:val="en-US" w:eastAsia="zh-CN" w:bidi="ar-SA"/>
        </w:rPr>
      </w:r>
      <w:r/>
    </w:p>
    <w:p>
      <w:pPr>
        <w:pStyle w:val="935"/>
        <w:ind w:left="0" w:right="0" w:firstLine="482"/>
        <w:jc w:val="both"/>
        <w:keepLines w:val="0"/>
        <w:keepNext w:val="0"/>
        <w:pageBreakBefore w:val="0"/>
        <w:spacing w:line="440" w:lineRule="exact"/>
        <w:widowControl w:val="off"/>
        <w:rPr>
          <w:rFonts w:ascii="宋体" w:hAnsi="宋体" w:eastAsia="宋体" w:cs="宋体"/>
          <w:b/>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val="en-US" w:eastAsia="zh-CN" w:bidi="ar-SA"/>
        </w:rPr>
        <w:t xml:space="preserve">一、采购内容</w:t>
      </w:r>
      <w:r>
        <w:rPr>
          <w:rFonts w:ascii="宋体" w:hAnsi="宋体" w:eastAsia="宋体" w:cs="宋体"/>
          <w:b/>
          <w:color w:val="000000"/>
          <w:sz w:val="24"/>
          <w:szCs w:val="24"/>
          <w:lang w:val="en-US" w:eastAsia="zh-CN" w:bidi="ar-SA"/>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072"/>
        <w:gridCol w:w="3257"/>
        <w:gridCol w:w="1226"/>
        <w:gridCol w:w="1437"/>
        <w:gridCol w:w="1245"/>
      </w:tblGrid>
      <w:tr>
        <w:trPr>
          <w:trHeight w:val="610"/>
        </w:trPr>
        <w:tc>
          <w:tcPr>
            <w:shd w:val="clear" w:color="auto" w:fill="ffffff"/>
            <w:tcW w:w="395" w:type="dxa"/>
            <w:vAlign w:val="center"/>
            <w:textDirection w:val="lrTb"/>
            <w:noWrap w:val="false"/>
          </w:tcPr>
          <w:p>
            <w:pPr>
              <w:pStyle w:val="935"/>
              <w:jc w:val="center"/>
              <w:rPr>
                <w:rFonts w:ascii="宋体" w:hAnsi="宋体" w:eastAsia="宋体" w:cs="宋体"/>
                <w:b/>
                <w:bCs/>
                <w:sz w:val="24"/>
                <w:szCs w:val="24"/>
                <w:lang w:val="en-US" w:eastAsia="zh-CN"/>
              </w:rPr>
            </w:pPr>
            <w:r>
              <w:rPr>
                <w:rFonts w:hint="eastAsia" w:ascii="宋体" w:hAnsi="宋体" w:cs="宋体"/>
                <w:b/>
                <w:bCs/>
                <w:sz w:val="24"/>
                <w:szCs w:val="24"/>
                <w:lang w:val="en-US" w:eastAsia="zh-CN"/>
              </w:rPr>
              <w:t xml:space="preserve">采购包号</w:t>
            </w:r>
            <w:r>
              <w:rPr>
                <w:rFonts w:ascii="宋体" w:hAnsi="宋体" w:eastAsia="宋体" w:cs="宋体"/>
                <w:b/>
                <w:bCs/>
                <w:sz w:val="24"/>
                <w:szCs w:val="24"/>
                <w:lang w:val="en-US" w:eastAsia="zh-CN"/>
              </w:rPr>
            </w:r>
            <w:r/>
          </w:p>
        </w:tc>
        <w:tc>
          <w:tcPr>
            <w:shd w:val="clear" w:color="auto" w:fill="ffffff"/>
            <w:tcW w:w="599" w:type="dxa"/>
            <w:vAlign w:val="center"/>
            <w:textDirection w:val="lrTb"/>
            <w:noWrap w:val="false"/>
          </w:tcPr>
          <w:p>
            <w:pPr>
              <w:pStyle w:val="935"/>
              <w:jc w:val="center"/>
              <w:rPr>
                <w:rFonts w:hint="eastAsia" w:ascii="宋体" w:hAnsi="宋体" w:cs="宋体"/>
                <w:b/>
                <w:bCs/>
                <w:sz w:val="24"/>
                <w:szCs w:val="24"/>
              </w:rPr>
            </w:pPr>
            <w:r>
              <w:rPr>
                <w:rFonts w:hint="eastAsia" w:ascii="宋体" w:hAnsi="宋体" w:cs="宋体"/>
                <w:b/>
                <w:bCs/>
                <w:sz w:val="24"/>
                <w:szCs w:val="24"/>
              </w:rPr>
              <w:t xml:space="preserve">产品名称</w:t>
            </w:r>
            <w:r>
              <w:rPr>
                <w:rFonts w:hint="eastAsia" w:ascii="宋体" w:hAnsi="宋体" w:cs="宋体"/>
                <w:b/>
                <w:bCs/>
                <w:sz w:val="24"/>
                <w:szCs w:val="24"/>
              </w:rPr>
            </w:r>
            <w:r/>
          </w:p>
        </w:tc>
        <w:tc>
          <w:tcPr>
            <w:shd w:val="clear" w:color="auto" w:fill="ffffff"/>
            <w:tcW w:w="1820" w:type="dxa"/>
            <w:vAlign w:val="center"/>
            <w:textDirection w:val="lrTb"/>
            <w:noWrap w:val="false"/>
          </w:tcPr>
          <w:p>
            <w:pPr>
              <w:pStyle w:val="935"/>
              <w:jc w:val="center"/>
              <w:rPr>
                <w:rFonts w:hint="eastAsia" w:ascii="宋体" w:hAnsi="宋体" w:cs="宋体"/>
                <w:b/>
                <w:bCs/>
                <w:sz w:val="24"/>
                <w:szCs w:val="24"/>
              </w:rPr>
            </w:pPr>
            <w:r>
              <w:rPr>
                <w:rFonts w:hint="eastAsia" w:ascii="宋体" w:hAnsi="宋体" w:eastAsia="宋体" w:cs="宋体"/>
                <w:b/>
                <w:bCs/>
                <w:sz w:val="24"/>
                <w:szCs w:val="24"/>
                <w:lang w:val="en-US" w:eastAsia="zh-CN"/>
              </w:rPr>
              <w:t xml:space="preserve">产品</w:t>
            </w:r>
            <w:r>
              <w:rPr>
                <w:rFonts w:hint="eastAsia" w:ascii="宋体" w:hAnsi="宋体" w:eastAsia="宋体" w:cs="宋体"/>
                <w:b/>
                <w:bCs/>
                <w:sz w:val="24"/>
                <w:szCs w:val="24"/>
              </w:rPr>
              <w:t xml:space="preserve">参数</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要求、规格</w:t>
            </w:r>
            <w:r>
              <w:rPr>
                <w:rFonts w:hint="eastAsia" w:ascii="宋体" w:hAnsi="宋体" w:cs="宋体"/>
                <w:b/>
                <w:bCs/>
                <w:sz w:val="24"/>
                <w:szCs w:val="24"/>
              </w:rPr>
            </w:r>
            <w:r/>
          </w:p>
        </w:tc>
        <w:tc>
          <w:tcPr>
            <w:shd w:val="clear" w:color="auto" w:fill="ffffff"/>
            <w:tcW w:w="685" w:type="dxa"/>
            <w:vAlign w:val="center"/>
            <w:textDirection w:val="lrTb"/>
            <w:noWrap w:val="false"/>
          </w:tcPr>
          <w:p>
            <w:pPr>
              <w:pStyle w:val="935"/>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rPr>
                <w:rFonts w:hint="eastAsia" w:ascii="宋体" w:hAnsi="宋体" w:eastAsia="宋体" w:cs="宋体"/>
                <w:b/>
                <w:bCs/>
                <w:sz w:val="24"/>
                <w:szCs w:val="24"/>
              </w:rPr>
            </w:r>
            <w:r/>
          </w:p>
          <w:p>
            <w:pPr>
              <w:pStyle w:val="935"/>
              <w:jc w:val="center"/>
              <w:rPr>
                <w:rFonts w:hint="eastAsia" w:ascii="宋体" w:hAnsi="宋体" w:eastAsia="宋体" w:cs="宋体"/>
                <w:b/>
                <w:bCs/>
                <w:sz w:val="24"/>
                <w:szCs w:val="24"/>
                <w:lang w:val="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吨）</w:t>
            </w:r>
            <w:r>
              <w:rPr>
                <w:rFonts w:hint="eastAsia" w:ascii="宋体" w:hAnsi="宋体" w:eastAsia="宋体" w:cs="宋体"/>
                <w:b/>
                <w:bCs/>
                <w:sz w:val="24"/>
                <w:szCs w:val="24"/>
                <w:lang w:val="zh-CN"/>
              </w:rPr>
            </w:r>
            <w:r/>
          </w:p>
        </w:tc>
        <w:tc>
          <w:tcPr>
            <w:shd w:val="clear" w:color="auto" w:fill="ffffff"/>
            <w:tcW w:w="803" w:type="dxa"/>
            <w:vAlign w:val="center"/>
            <w:textDirection w:val="lrTb"/>
            <w:noWrap w:val="false"/>
          </w:tcPr>
          <w:p>
            <w:pPr>
              <w:pStyle w:val="935"/>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单价限价</w:t>
            </w:r>
            <w:r>
              <w:rPr>
                <w:rFonts w:hint="eastAsia" w:ascii="宋体" w:hAnsi="宋体" w:eastAsia="宋体" w:cs="宋体"/>
                <w:b/>
                <w:bCs/>
                <w:sz w:val="24"/>
                <w:szCs w:val="24"/>
                <w:lang w:val="en-US" w:eastAsia="zh-CN"/>
              </w:rPr>
            </w:r>
            <w:r/>
          </w:p>
          <w:p>
            <w:pPr>
              <w:pStyle w:val="935"/>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（万元/吨）</w:t>
            </w:r>
            <w:r>
              <w:rPr>
                <w:rFonts w:hint="eastAsia" w:ascii="宋体" w:hAnsi="宋体" w:eastAsia="宋体" w:cs="宋体"/>
                <w:b/>
                <w:bCs/>
                <w:sz w:val="24"/>
                <w:szCs w:val="24"/>
                <w:lang w:val="en-US" w:eastAsia="zh-CN"/>
              </w:rPr>
            </w:r>
            <w:r/>
          </w:p>
        </w:tc>
        <w:tc>
          <w:tcPr>
            <w:shd w:val="clear" w:color="auto" w:fill="ffffff"/>
            <w:tcW w:w="695" w:type="dxa"/>
            <w:vAlign w:val="center"/>
            <w:textDirection w:val="lrTb"/>
            <w:noWrap w:val="false"/>
          </w:tcPr>
          <w:p>
            <w:pPr>
              <w:pStyle w:val="935"/>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总价</w:t>
            </w:r>
            <w:r>
              <w:rPr>
                <w:rFonts w:hint="eastAsia" w:ascii="宋体" w:hAnsi="宋体" w:eastAsia="宋体" w:cs="宋体"/>
                <w:b/>
                <w:bCs/>
                <w:sz w:val="24"/>
                <w:szCs w:val="24"/>
                <w:lang w:val="en-US" w:eastAsia="zh-CN"/>
              </w:rPr>
            </w:r>
            <w:r/>
          </w:p>
          <w:p>
            <w:pPr>
              <w:pStyle w:val="935"/>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（万元）</w:t>
            </w:r>
            <w:r>
              <w:rPr>
                <w:rFonts w:hint="eastAsia" w:ascii="宋体" w:hAnsi="宋体" w:eastAsia="宋体" w:cs="宋体"/>
                <w:b/>
                <w:bCs/>
                <w:sz w:val="24"/>
                <w:szCs w:val="24"/>
                <w:lang w:val="en-US" w:eastAsia="zh-CN"/>
              </w:rPr>
            </w:r>
            <w:r/>
          </w:p>
        </w:tc>
      </w:tr>
      <w:tr>
        <w:trPr>
          <w:trHeight w:val="1295"/>
        </w:trPr>
        <w:tc>
          <w:tcPr>
            <w:shd w:val="clear" w:color="auto" w:fill="ffffff"/>
            <w:tcW w:w="395" w:type="dxa"/>
            <w:vAlign w:val="center"/>
            <w:textDirection w:val="lrTb"/>
            <w:noWrap w:val="false"/>
          </w:tcPr>
          <w:p>
            <w:pPr>
              <w:pStyle w:val="935"/>
              <w:jc w:val="center"/>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ascii="宋体" w:hAnsi="宋体" w:eastAsia="宋体" w:cs="宋体"/>
                <w:b w:val="0"/>
                <w:bCs w:val="0"/>
                <w:sz w:val="24"/>
                <w:szCs w:val="24"/>
                <w:lang w:val="en-US" w:eastAsia="zh-CN"/>
              </w:rPr>
            </w:r>
            <w:r/>
          </w:p>
        </w:tc>
        <w:tc>
          <w:tcPr>
            <w:shd w:val="clear" w:color="auto" w:fill="ffffff"/>
            <w:tcW w:w="599" w:type="dxa"/>
            <w:vAlign w:val="center"/>
            <w:textDirection w:val="lrTb"/>
            <w:noWrap w:val="false"/>
          </w:tcPr>
          <w:p>
            <w:pPr>
              <w:pStyle w:val="935"/>
              <w:jc w:val="center"/>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en-US" w:eastAsia="zh-CN"/>
              </w:rPr>
              <w:t xml:space="preserve">S-诱抗素</w:t>
            </w:r>
            <w:r>
              <w:rPr>
                <w:rFonts w:hint="eastAsia" w:ascii="宋体" w:hAnsi="宋体" w:eastAsia="宋体" w:cs="宋体"/>
                <w:b w:val="0"/>
                <w:bCs w:val="0"/>
                <w:sz w:val="24"/>
                <w:szCs w:val="24"/>
                <w:lang w:val="zh-CN" w:eastAsia="zh-CN"/>
              </w:rPr>
            </w:r>
            <w:r/>
          </w:p>
        </w:tc>
        <w:tc>
          <w:tcPr>
            <w:shd w:val="clear" w:color="auto" w:fill="ffffff"/>
            <w:tcW w:w="1820" w:type="dxa"/>
            <w:vAlign w:val="center"/>
            <w:textDirection w:val="lrTb"/>
            <w:noWrap w:val="false"/>
          </w:tcPr>
          <w:p>
            <w:pPr>
              <w:pStyle w:val="958"/>
              <w:ind w:firstLine="480"/>
              <w:jc w:val="both"/>
              <w:keepLines w:val="0"/>
              <w:keepNext w:val="0"/>
              <w:pageBreakBefore w:val="0"/>
              <w:spacing w:before="0" w:beforeAutospacing="0" w:after="0" w:afterAutospacing="0" w:line="4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可溶液剂，有效成分含量≥0.1%，</w:t>
            </w:r>
            <w:r>
              <w:rPr>
                <w:rFonts w:hint="eastAsia" w:ascii="宋体" w:hAnsi="宋体" w:eastAsia="宋体" w:cs="宋体"/>
                <w:b w:val="0"/>
                <w:bCs w:val="0"/>
                <w:sz w:val="24"/>
                <w:szCs w:val="24"/>
                <w:lang w:val="en-US" w:eastAsia="zh-CN" w:bidi="ar-SA"/>
              </w:rPr>
            </w:r>
            <w:r/>
          </w:p>
          <w:p>
            <w:pPr>
              <w:pStyle w:val="958"/>
              <w:jc w:val="both"/>
              <w:keepLines w:val="0"/>
              <w:keepNext w:val="0"/>
              <w:pageBreakBefore w:val="0"/>
              <w:spacing w:before="0" w:beforeAutospacing="0" w:after="0" w:afterAutospacing="0" w:line="4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登记作物须包含小麦。包装要求：5公斤/桶，以供应大包装为主、</w:t>
            </w:r>
            <w:r>
              <w:rPr>
                <w:rFonts w:hint="eastAsia" w:ascii="宋体" w:hAnsi="宋体" w:eastAsia="宋体" w:cs="宋体"/>
                <w:b w:val="0"/>
                <w:bCs w:val="0"/>
                <w:sz w:val="24"/>
                <w:szCs w:val="24"/>
                <w:lang w:val="en-US" w:eastAsia="zh-CN" w:bidi="ar-SA"/>
              </w:rPr>
            </w:r>
            <w:r/>
          </w:p>
          <w:p>
            <w:pPr>
              <w:pStyle w:val="958"/>
              <w:jc w:val="both"/>
              <w:keepLines w:val="0"/>
              <w:keepNext w:val="0"/>
              <w:pageBreakBefore w:val="0"/>
              <w:spacing w:before="0" w:beforeAutospacing="0" w:after="0" w:afterAutospacing="0" w:line="4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bidi="ar-SA"/>
              </w:rPr>
              <w:t xml:space="preserve">方便规模种植主体使用，供应商应配置17%左右100克/瓶的小包装（以采购人实际需求为准），方便分发到户。</w:t>
            </w:r>
            <w:r>
              <w:rPr>
                <w:rFonts w:hint="eastAsia" w:ascii="宋体" w:hAnsi="宋体" w:eastAsia="宋体" w:cs="宋体"/>
                <w:b w:val="0"/>
                <w:bCs w:val="0"/>
                <w:sz w:val="24"/>
                <w:szCs w:val="24"/>
                <w:lang w:val="en-US" w:eastAsia="zh-CN"/>
              </w:rPr>
            </w:r>
            <w:r/>
          </w:p>
        </w:tc>
        <w:tc>
          <w:tcPr>
            <w:shd w:val="clear" w:color="auto" w:fill="ffffff"/>
            <w:tcW w:w="685" w:type="dxa"/>
            <w:vAlign w:val="center"/>
            <w:textDirection w:val="lrTb"/>
            <w:noWrap w:val="false"/>
          </w:tcPr>
          <w:p>
            <w:pPr>
              <w:pStyle w:val="935"/>
              <w:jc w:val="center"/>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60万元/投标单价</w:t>
            </w:r>
            <w:r>
              <w:rPr>
                <w:rFonts w:ascii="宋体" w:hAnsi="宋体" w:eastAsia="宋体" w:cs="宋体"/>
                <w:b w:val="0"/>
                <w:bCs w:val="0"/>
                <w:sz w:val="24"/>
                <w:szCs w:val="24"/>
                <w:lang w:val="en-US" w:eastAsia="zh-CN"/>
              </w:rPr>
            </w:r>
            <w:r/>
          </w:p>
        </w:tc>
        <w:tc>
          <w:tcPr>
            <w:shd w:val="clear" w:color="auto" w:fill="ffffff"/>
            <w:tcW w:w="803" w:type="dxa"/>
            <w:vAlign w:val="center"/>
            <w:textDirection w:val="lrTb"/>
            <w:noWrap w:val="false"/>
          </w:tcPr>
          <w:p>
            <w:pPr>
              <w:pStyle w:val="935"/>
              <w:jc w:val="center"/>
              <w:spacing w:line="360" w:lineRule="exact"/>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5.8</w:t>
            </w:r>
            <w:r>
              <w:rPr>
                <w:rFonts w:ascii="宋体" w:hAnsi="宋体" w:eastAsia="宋体" w:cs="宋体"/>
                <w:b w:val="0"/>
                <w:bCs w:val="0"/>
                <w:color w:val="000000"/>
                <w:sz w:val="24"/>
                <w:szCs w:val="24"/>
                <w:highlight w:val="none"/>
                <w:lang w:val="en-US" w:eastAsia="zh-CN"/>
              </w:rPr>
            </w:r>
            <w:r/>
          </w:p>
        </w:tc>
        <w:tc>
          <w:tcPr>
            <w:shd w:val="clear" w:color="auto" w:fill="ffffff"/>
            <w:tcW w:w="695" w:type="dxa"/>
            <w:vAlign w:val="center"/>
            <w:textDirection w:val="lrTb"/>
            <w:noWrap w:val="false"/>
          </w:tcPr>
          <w:p>
            <w:pPr>
              <w:pStyle w:val="935"/>
              <w:jc w:val="center"/>
              <w:spacing w:line="360" w:lineRule="exact"/>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60</w:t>
            </w:r>
            <w:r>
              <w:rPr>
                <w:rFonts w:ascii="宋体" w:hAnsi="宋体" w:eastAsia="宋体" w:cs="宋体"/>
                <w:b w:val="0"/>
                <w:bCs w:val="0"/>
                <w:color w:val="000000"/>
                <w:sz w:val="24"/>
                <w:szCs w:val="24"/>
                <w:highlight w:val="none"/>
                <w:lang w:val="en-US" w:eastAsia="zh-CN"/>
              </w:rPr>
            </w:r>
            <w:r/>
          </w:p>
        </w:tc>
      </w:tr>
      <w:tr>
        <w:trPr>
          <w:trHeight w:val="1295"/>
        </w:trPr>
        <w:tc>
          <w:tcPr>
            <w:shd w:val="clear" w:color="auto" w:fill="ffffff"/>
            <w:tcW w:w="395" w:type="dxa"/>
            <w:vAlign w:val="center"/>
            <w:textDirection w:val="lrTb"/>
            <w:noWrap w:val="false"/>
          </w:tcPr>
          <w:p>
            <w:pPr>
              <w:pStyle w:val="935"/>
              <w:jc w:val="center"/>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w:t>
            </w:r>
            <w:r>
              <w:rPr>
                <w:rFonts w:ascii="宋体" w:hAnsi="宋体" w:eastAsia="宋体" w:cs="宋体"/>
                <w:b w:val="0"/>
                <w:bCs w:val="0"/>
                <w:sz w:val="24"/>
                <w:szCs w:val="24"/>
                <w:lang w:val="en-US" w:eastAsia="zh-CN"/>
              </w:rPr>
            </w:r>
            <w:r/>
          </w:p>
        </w:tc>
        <w:tc>
          <w:tcPr>
            <w:shd w:val="clear" w:color="auto" w:fill="ffffff"/>
            <w:tcW w:w="599" w:type="dxa"/>
            <w:vAlign w:val="center"/>
            <w:textDirection w:val="lrTb"/>
            <w:noWrap w:val="false"/>
          </w:tcPr>
          <w:p>
            <w:pPr>
              <w:pStyle w:val="935"/>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含氨基酸水溶肥料</w:t>
            </w:r>
            <w:r>
              <w:rPr>
                <w:rFonts w:hint="eastAsia" w:ascii="宋体" w:hAnsi="宋体" w:eastAsia="宋体" w:cs="宋体"/>
                <w:b w:val="0"/>
                <w:bCs w:val="0"/>
                <w:sz w:val="24"/>
                <w:szCs w:val="24"/>
                <w:lang w:val="en-US" w:eastAsia="zh-CN"/>
              </w:rPr>
            </w:r>
            <w:r/>
          </w:p>
        </w:tc>
        <w:tc>
          <w:tcPr>
            <w:shd w:val="clear" w:color="auto" w:fill="ffffff"/>
            <w:tcW w:w="1820" w:type="dxa"/>
            <w:vAlign w:val="center"/>
            <w:textDirection w:val="lrTb"/>
            <w:noWrap w:val="false"/>
          </w:tcPr>
          <w:p>
            <w:pPr>
              <w:pStyle w:val="935"/>
              <w:jc w:val="left"/>
              <w:keepLines w:val="0"/>
              <w:keepNext w:val="0"/>
              <w:pageBreakBefore w:val="0"/>
              <w:spacing w:line="4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bidi="ar-SA"/>
              </w:rPr>
              <w:t xml:space="preserve">水剂，游离氨基酸含量≥100g/L、中量元素Mg含量≥30g/L、微量元素 Cu+Fe+Mn+Zn+B含量≥3g/L，质量执行NY1429-2010标准，登记作物须包含小麦，包装要求:5公斤/桶，以供应大包装为主、方便规模种植主体使用，供应商应配置17%左右100克/瓶的小包装（以采购人实际需求为准），方便分发到户。</w:t>
            </w:r>
            <w:r>
              <w:rPr>
                <w:rFonts w:hint="eastAsia" w:ascii="宋体" w:hAnsi="宋体" w:eastAsia="宋体" w:cs="宋体"/>
                <w:b w:val="0"/>
                <w:bCs w:val="0"/>
                <w:sz w:val="24"/>
                <w:szCs w:val="24"/>
                <w:lang w:val="en-US" w:eastAsia="zh-CN"/>
              </w:rPr>
            </w:r>
            <w:r/>
          </w:p>
        </w:tc>
        <w:tc>
          <w:tcPr>
            <w:shd w:val="clear" w:color="auto" w:fill="ffffff"/>
            <w:tcW w:w="685" w:type="dxa"/>
            <w:vAlign w:val="center"/>
            <w:textDirection w:val="lrTb"/>
            <w:noWrap w:val="false"/>
          </w:tcPr>
          <w:p>
            <w:pPr>
              <w:pStyle w:val="935"/>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64.94万元/投标单价</w:t>
            </w:r>
            <w:r>
              <w:rPr>
                <w:rFonts w:hint="eastAsia" w:ascii="宋体" w:hAnsi="宋体" w:eastAsia="宋体" w:cs="宋体"/>
                <w:b w:val="0"/>
                <w:bCs w:val="0"/>
                <w:sz w:val="24"/>
                <w:szCs w:val="24"/>
                <w:lang w:val="en-US" w:eastAsia="zh-CN"/>
              </w:rPr>
            </w:r>
            <w:r/>
          </w:p>
        </w:tc>
        <w:tc>
          <w:tcPr>
            <w:shd w:val="clear" w:color="auto" w:fill="ffffff"/>
            <w:tcW w:w="803" w:type="dxa"/>
            <w:vAlign w:val="center"/>
            <w:textDirection w:val="lrTb"/>
            <w:noWrap w:val="false"/>
          </w:tcPr>
          <w:p>
            <w:pPr>
              <w:pStyle w:val="935"/>
              <w:jc w:val="center"/>
              <w:spacing w:line="360" w:lineRule="exact"/>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2.0</w:t>
            </w:r>
            <w:r>
              <w:rPr>
                <w:rFonts w:ascii="宋体" w:hAnsi="宋体" w:cs="宋体"/>
                <w:b w:val="0"/>
                <w:bCs w:val="0"/>
                <w:color w:val="000000"/>
                <w:sz w:val="24"/>
                <w:szCs w:val="24"/>
                <w:highlight w:val="none"/>
                <w:lang w:val="en-US" w:eastAsia="zh-CN"/>
              </w:rPr>
            </w:r>
            <w:r/>
          </w:p>
        </w:tc>
        <w:tc>
          <w:tcPr>
            <w:shd w:val="clear" w:color="auto" w:fill="ffffff"/>
            <w:tcW w:w="695" w:type="dxa"/>
            <w:vAlign w:val="center"/>
            <w:textDirection w:val="lrTb"/>
            <w:noWrap w:val="false"/>
          </w:tcPr>
          <w:p>
            <w:pPr>
              <w:pStyle w:val="935"/>
              <w:jc w:val="center"/>
              <w:spacing w:line="360" w:lineRule="exact"/>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64.94</w:t>
            </w:r>
            <w:r>
              <w:rPr>
                <w:rFonts w:ascii="宋体" w:hAnsi="宋体" w:cs="宋体"/>
                <w:b w:val="0"/>
                <w:bCs w:val="0"/>
                <w:color w:val="000000"/>
                <w:sz w:val="24"/>
                <w:szCs w:val="24"/>
                <w:highlight w:val="none"/>
                <w:lang w:val="en-US" w:eastAsia="zh-CN"/>
              </w:rPr>
            </w:r>
            <w:r/>
          </w:p>
        </w:tc>
      </w:tr>
    </w:tbl>
    <w:p>
      <w:pPr>
        <w:pStyle w:val="935"/>
        <w:ind w:firstLine="420"/>
        <w:keepLines w:val="0"/>
        <w:keepNext w:val="0"/>
        <w:pageBreakBefore w:val="0"/>
        <w:spacing w:line="46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本项目实施足额采购，投标单位的“分项报价表”需填写所投</w:t>
      </w:r>
      <w:r>
        <w:rPr>
          <w:rFonts w:hint="eastAsia" w:ascii="宋体" w:hAnsi="宋体" w:eastAsia="宋体" w:cs="宋体"/>
          <w:color w:val="000000"/>
          <w:sz w:val="24"/>
          <w:szCs w:val="24"/>
          <w:highlight w:val="none"/>
          <w:lang w:val="en-US" w:eastAsia="zh-CN"/>
        </w:rPr>
        <w:t xml:space="preserve">产品名称、产品参数、要求、规格、生产厂家、品牌、</w:t>
      </w:r>
      <w:r>
        <w:rPr>
          <w:rFonts w:hint="eastAsia" w:ascii="宋体" w:hAnsi="宋体" w:eastAsia="宋体" w:cs="宋体"/>
          <w:b w:val="0"/>
          <w:bCs w:val="0"/>
          <w:sz w:val="24"/>
          <w:szCs w:val="24"/>
          <w:lang w:val="en-US" w:eastAsia="zh-CN" w:bidi="ar-SA"/>
        </w:rPr>
        <w:t xml:space="preserve">单价（单位：万元/吨）、数量（数量=总价/投标单价），评标时按“分项报价表”中的投标单价评审。</w:t>
      </w:r>
      <w:r>
        <w:rPr>
          <w:rFonts w:hint="eastAsia" w:ascii="宋体" w:hAnsi="宋体" w:eastAsia="宋体" w:cs="宋体"/>
          <w:b w:val="0"/>
          <w:bCs w:val="0"/>
          <w:sz w:val="24"/>
          <w:szCs w:val="24"/>
          <w:lang w:val="en-US" w:eastAsia="zh-CN" w:bidi="ar-SA"/>
        </w:rPr>
      </w:r>
      <w:r/>
    </w:p>
    <w:p>
      <w:pPr>
        <w:pStyle w:val="972"/>
        <w:ind w:left="0" w:firstLine="480"/>
        <w:jc w:val="left"/>
        <w:keepLines w:val="0"/>
        <w:keepNext w:val="0"/>
        <w:pageBreakBefore w:val="0"/>
        <w:spacing w:before="0" w:beforeAutospacing="0" w:after="0" w:afterAutospacing="0" w:line="46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二、供货要求</w:t>
      </w:r>
      <w:r>
        <w:rPr>
          <w:rFonts w:hint="eastAsia" w:ascii="宋体" w:hAnsi="宋体" w:eastAsia="宋体" w:cs="宋体"/>
          <w:b/>
          <w:bCs/>
          <w:sz w:val="24"/>
          <w:szCs w:val="24"/>
          <w:lang w:val="en-US" w:eastAsia="zh-CN" w:bidi="ar-SA"/>
        </w:rPr>
      </w:r>
      <w:r/>
    </w:p>
    <w:p>
      <w:pPr>
        <w:pStyle w:val="972"/>
        <w:ind w:left="0" w:firstLine="480"/>
        <w:jc w:val="left"/>
        <w:keepLines w:val="0"/>
        <w:keepNext w:val="0"/>
        <w:pageBreakBefore w:val="0"/>
        <w:spacing w:before="0" w:beforeAutospacing="0" w:after="0" w:afterAutospacing="0" w:line="46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1、所供货物不会侵犯任何第三方知识产权。</w:t>
      </w:r>
      <w:r>
        <w:rPr>
          <w:rFonts w:hint="eastAsia" w:ascii="宋体" w:hAnsi="宋体" w:eastAsia="宋体" w:cs="宋体"/>
          <w:b w:val="0"/>
          <w:bCs w:val="0"/>
          <w:sz w:val="24"/>
          <w:szCs w:val="24"/>
          <w:lang w:val="en-US" w:eastAsia="zh-CN" w:bidi="ar-SA"/>
        </w:rPr>
      </w:r>
      <w:r/>
    </w:p>
    <w:p>
      <w:pPr>
        <w:pStyle w:val="972"/>
        <w:ind w:left="0" w:firstLine="480"/>
        <w:jc w:val="left"/>
        <w:keepLines w:val="0"/>
        <w:keepNext w:val="0"/>
        <w:pageBreakBefore w:val="0"/>
        <w:spacing w:before="0" w:beforeAutospacing="0" w:after="0" w:afterAutospacing="0" w:line="46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2、送货地址：东台市（市、县采购人指定地点）且完成装卸并分发到位。</w:t>
      </w:r>
      <w:r>
        <w:rPr>
          <w:rFonts w:hint="eastAsia" w:ascii="宋体" w:hAnsi="宋体" w:eastAsia="宋体" w:cs="宋体"/>
          <w:b w:val="0"/>
          <w:bCs w:val="0"/>
          <w:sz w:val="24"/>
          <w:szCs w:val="24"/>
          <w:lang w:val="en-US" w:eastAsia="zh-CN" w:bidi="ar-SA"/>
        </w:rPr>
      </w:r>
      <w:r/>
    </w:p>
    <w:p>
      <w:pPr>
        <w:pStyle w:val="972"/>
        <w:ind w:left="0" w:firstLine="480"/>
        <w:jc w:val="left"/>
        <w:keepLines w:val="0"/>
        <w:keepNext w:val="0"/>
        <w:pageBreakBefore w:val="0"/>
        <w:spacing w:before="0" w:beforeAutospacing="0" w:after="0" w:afterAutospacing="0" w:line="46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三、质保期及售后服务要求</w:t>
      </w:r>
      <w:r>
        <w:rPr>
          <w:rFonts w:hint="eastAsia" w:ascii="宋体" w:hAnsi="宋体" w:eastAsia="宋体" w:cs="宋体"/>
          <w:b/>
          <w:bCs/>
          <w:sz w:val="24"/>
          <w:szCs w:val="24"/>
          <w:lang w:val="en-US" w:eastAsia="zh-CN" w:bidi="ar-SA"/>
        </w:rPr>
      </w:r>
      <w:r/>
    </w:p>
    <w:p>
      <w:pPr>
        <w:pStyle w:val="972"/>
        <w:ind w:left="0" w:firstLine="480"/>
        <w:jc w:val="left"/>
        <w:keepLines w:val="0"/>
        <w:keepNext w:val="0"/>
        <w:pageBreakBefore w:val="0"/>
        <w:spacing w:before="0" w:beforeAutospacing="0" w:after="0" w:afterAutospacing="0" w:line="46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1、质保期：产品验收合格使用之日起壹年，在质保期内，投标人应对货物出现的质量及安全问题负责处理解决并承担一切费用。</w:t>
      </w:r>
      <w:r>
        <w:rPr>
          <w:rFonts w:hint="eastAsia" w:ascii="宋体" w:hAnsi="宋体" w:eastAsia="宋体" w:cs="宋体"/>
          <w:b w:val="0"/>
          <w:bCs w:val="0"/>
          <w:sz w:val="24"/>
          <w:szCs w:val="24"/>
          <w:lang w:val="en-US" w:eastAsia="zh-CN" w:bidi="ar-SA"/>
        </w:rPr>
      </w:r>
      <w:r/>
    </w:p>
    <w:p>
      <w:pPr>
        <w:pStyle w:val="972"/>
        <w:ind w:left="0" w:firstLine="480"/>
        <w:jc w:val="left"/>
        <w:keepLines w:val="0"/>
        <w:keepNext w:val="0"/>
        <w:pageBreakBefore w:val="0"/>
        <w:spacing w:before="0" w:beforeAutospacing="0" w:after="0" w:afterAutospacing="0" w:line="46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2、在质保期内供方必须不得以任何理由影响用户的正常使用。</w:t>
      </w:r>
      <w:r>
        <w:rPr>
          <w:rFonts w:hint="eastAsia" w:ascii="宋体" w:hAnsi="宋体" w:eastAsia="宋体" w:cs="宋体"/>
          <w:b w:val="0"/>
          <w:bCs w:val="0"/>
          <w:sz w:val="24"/>
          <w:szCs w:val="24"/>
          <w:lang w:val="en-US" w:eastAsia="zh-CN" w:bidi="ar-SA"/>
        </w:rPr>
      </w:r>
      <w:r/>
    </w:p>
    <w:p>
      <w:pPr>
        <w:pStyle w:val="972"/>
        <w:ind w:left="0" w:firstLine="480"/>
        <w:jc w:val="left"/>
        <w:keepLines w:val="0"/>
        <w:keepNext w:val="0"/>
        <w:pageBreakBefore w:val="0"/>
        <w:spacing w:before="0" w:beforeAutospacing="0" w:after="0" w:afterAutospacing="0" w:line="46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四、工期要求：</w:t>
      </w:r>
      <w:r>
        <w:rPr>
          <w:rFonts w:hint="eastAsia" w:ascii="宋体" w:hAnsi="宋体" w:eastAsia="宋体" w:cs="宋体"/>
          <w:b/>
          <w:bCs/>
          <w:sz w:val="24"/>
          <w:szCs w:val="24"/>
          <w:lang w:val="en-US" w:eastAsia="zh-CN" w:bidi="ar-SA"/>
        </w:rPr>
      </w:r>
      <w:r/>
    </w:p>
    <w:p>
      <w:pPr>
        <w:pStyle w:val="935"/>
        <w:ind w:firstLine="560"/>
        <w:keepLines w:val="0"/>
        <w:keepNext w:val="0"/>
        <w:pageBreakBefore w:val="0"/>
        <w:spacing w:line="46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交付时间：合同签订后接采购人通知，</w:t>
      </w:r>
      <w:r>
        <w:rPr>
          <w:rFonts w:hint="eastAsia" w:ascii="宋体" w:hAnsi="宋体" w:eastAsia="宋体" w:cs="宋体"/>
          <w:b w:val="0"/>
          <w:bCs w:val="0"/>
          <w:sz w:val="24"/>
          <w:szCs w:val="24"/>
          <w:highlight w:val="none"/>
          <w:lang w:val="en-US" w:eastAsia="zh-CN" w:bidi="ar-SA"/>
        </w:rPr>
        <w:t xml:space="preserve">7日历天</w:t>
      </w:r>
      <w:r>
        <w:rPr>
          <w:rFonts w:hint="eastAsia" w:ascii="宋体" w:hAnsi="宋体" w:eastAsia="宋体" w:cs="宋体"/>
          <w:b w:val="0"/>
          <w:bCs w:val="0"/>
          <w:sz w:val="24"/>
          <w:szCs w:val="24"/>
          <w:lang w:val="en-US" w:eastAsia="zh-CN" w:bidi="ar-SA"/>
        </w:rPr>
        <w:t xml:space="preserve">内全部送达东台市行政区域内各镇（区）村指定地点，并分发到位，且建好分发台账。成交供应商应按照采购人要求及时供货，不得以批量小为由拒绝送货或延期供货。</w:t>
      </w:r>
      <w:r>
        <w:rPr>
          <w:rFonts w:hint="eastAsia" w:ascii="宋体" w:hAnsi="宋体" w:eastAsia="宋体" w:cs="宋体"/>
          <w:b/>
          <w:bCs/>
          <w:sz w:val="24"/>
          <w:szCs w:val="24"/>
          <w:lang w:val="en-US" w:eastAsia="zh-CN" w:bidi="ar-SA"/>
        </w:rPr>
      </w:r>
      <w:r/>
    </w:p>
    <w:p>
      <w:pPr>
        <w:pStyle w:val="958"/>
        <w:ind w:firstLine="441"/>
        <w:keepLines w:val="0"/>
        <w:keepNext w:val="0"/>
        <w:pageBreakBefore w:val="0"/>
        <w:spacing w:before="0" w:beforeAutospacing="0" w:after="0" w:afterAutospacing="0" w:line="4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五、政府采购政策功能落实</w:t>
      </w:r>
      <w:r>
        <w:rPr>
          <w:rFonts w:hint="eastAsia" w:ascii="宋体" w:hAnsi="宋体" w:eastAsia="宋体" w:cs="宋体"/>
          <w:b/>
          <w:bCs/>
          <w:sz w:val="24"/>
          <w:szCs w:val="24"/>
          <w:lang w:val="en-US" w:eastAsia="zh-CN" w:bidi="ar-SA"/>
        </w:rPr>
      </w:r>
      <w:r/>
    </w:p>
    <w:p>
      <w:pPr>
        <w:pStyle w:val="958"/>
        <w:ind w:firstLine="480"/>
        <w:keepLines w:val="0"/>
        <w:keepNext w:val="0"/>
        <w:pageBreakBefore w:val="0"/>
        <w:spacing w:before="0" w:beforeAutospacing="0" w:after="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1、小微型企业价格扣除</w:t>
      </w:r>
      <w:r>
        <w:rPr>
          <w:rFonts w:hint="eastAsia" w:ascii="宋体" w:hAnsi="宋体" w:eastAsia="宋体" w:cs="宋体"/>
          <w:color w:val="000000"/>
          <w:sz w:val="24"/>
          <w:szCs w:val="24"/>
          <w:highlight w:val="none"/>
          <w:shd w:val="clear" w:color="auto" w:fill="auto"/>
        </w:rPr>
      </w:r>
      <w:r/>
    </w:p>
    <w:p>
      <w:pPr>
        <w:pStyle w:val="958"/>
        <w:ind w:firstLine="360"/>
        <w:keepLines w:val="0"/>
        <w:keepNext w:val="0"/>
        <w:pageBreakBefore w:val="0"/>
        <w:spacing w:before="0" w:beforeAutospacing="0" w:after="0" w:afterAutospacing="0" w:line="46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①本项目若不专门面向中小企业采购，对符合规定的小型和微型企业报价给予20%的扣除价格，用扣除后的价格参与评审；若专门面向中小企业采购，不再对小型和微型企业报价给予价格扣除。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000000"/>
          <w:sz w:val="24"/>
          <w:szCs w:val="24"/>
          <w:highlight w:val="none"/>
          <w:shd w:val="clear" w:color="auto" w:fill="auto"/>
          <w:lang w:val="en-US" w:eastAsia="zh-CN"/>
        </w:rPr>
      </w:r>
      <w:r/>
    </w:p>
    <w:p>
      <w:pPr>
        <w:pStyle w:val="958"/>
        <w:ind w:firstLine="36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（2）供应商需按</w:t>
      </w:r>
      <w:r>
        <w:rPr>
          <w:rFonts w:hint="eastAsia" w:ascii="宋体" w:hAnsi="宋体" w:eastAsia="宋体" w:cs="宋体"/>
          <w:color w:val="000000"/>
          <w:sz w:val="24"/>
          <w:szCs w:val="24"/>
          <w:highlight w:val="none"/>
          <w:shd w:val="clear" w:color="auto" w:fill="auto"/>
        </w:rPr>
        <w:t xml:space="preserve">照</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w:t>
      </w:r>
      <w:r>
        <w:rPr>
          <w:rFonts w:hint="eastAsia" w:ascii="宋体" w:hAnsi="宋体" w:eastAsia="宋体" w:cs="宋体"/>
          <w:color w:val="000000"/>
          <w:sz w:val="24"/>
          <w:szCs w:val="24"/>
          <w:highlight w:val="none"/>
          <w:shd w:val="clear" w:color="auto" w:fill="auto"/>
        </w:rPr>
        <w:t xml:space="preserve">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声</w:t>
      </w:r>
      <w:r>
        <w:rPr>
          <w:rFonts w:hint="eastAsia" w:ascii="宋体" w:hAnsi="宋体" w:eastAsia="宋体" w:cs="宋体"/>
          <w:color w:val="000000"/>
          <w:sz w:val="24"/>
          <w:szCs w:val="24"/>
          <w:highlight w:val="none"/>
        </w:rPr>
        <w:t xml:space="preserve">明函</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58"/>
        <w:ind w:firstLine="36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（3）企业标准请参照《关于印发中小企业划型标准规定的通知》（工信部联企业</w:t>
      </w:r>
      <w:r>
        <w:rPr>
          <w:rFonts w:hint="eastAsia" w:eastAsia="宋体" w:cs="宋体"/>
          <w:color w:val="000000"/>
          <w:sz w:val="24"/>
          <w:szCs w:val="24"/>
          <w:highlight w:val="none"/>
          <w:shd w:val="clear" w:color="auto" w:fill="auto"/>
          <w:lang w:eastAsia="zh-CN"/>
        </w:rPr>
        <w:t xml:space="preserve">〔2011〕300号</w:t>
      </w:r>
      <w:r>
        <w:rPr>
          <w:rFonts w:hint="eastAsia" w:ascii="宋体" w:hAnsi="宋体" w:eastAsia="宋体" w:cs="宋体"/>
          <w:color w:val="000000"/>
          <w:sz w:val="24"/>
          <w:szCs w:val="24"/>
          <w:highlight w:val="none"/>
          <w:shd w:val="clear" w:color="auto" w:fill="auto"/>
        </w:rPr>
        <w:t xml:space="preserve">）文件规定自行填写。</w:t>
      </w:r>
      <w:r>
        <w:rPr>
          <w:rFonts w:hint="eastAsia" w:ascii="宋体" w:hAnsi="宋体" w:eastAsia="宋体" w:cs="宋体"/>
          <w:color w:val="000000"/>
          <w:sz w:val="24"/>
          <w:szCs w:val="24"/>
          <w:highlight w:val="none"/>
          <w:shd w:val="clear" w:color="auto" w:fill="auto"/>
        </w:rPr>
      </w:r>
      <w:r/>
    </w:p>
    <w:p>
      <w:pPr>
        <w:pStyle w:val="958"/>
        <w:ind w:firstLine="48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2、残疾人福利单位价格扣除</w:t>
      </w:r>
      <w:r>
        <w:rPr>
          <w:rFonts w:hint="eastAsia" w:ascii="宋体" w:hAnsi="宋体" w:eastAsia="宋体" w:cs="宋体"/>
          <w:color w:val="000000"/>
          <w:sz w:val="24"/>
          <w:szCs w:val="24"/>
          <w:highlight w:val="none"/>
          <w:shd w:val="clear" w:color="auto" w:fill="auto"/>
        </w:rPr>
      </w:r>
      <w:r/>
    </w:p>
    <w:p>
      <w:pPr>
        <w:pStyle w:val="958"/>
        <w:ind w:left="120" w:firstLine="36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u w:val="single"/>
          <w:shd w:val="clear" w:color="auto" w:fill="auto"/>
          <w:lang w:eastAsia="zh-CN"/>
        </w:rPr>
      </w:pPr>
      <w:r>
        <w:rPr>
          <w:rFonts w:hint="eastAsia" w:ascii="宋体" w:hAnsi="宋体" w:eastAsia="宋体" w:cs="宋体"/>
          <w:color w:val="000000"/>
          <w:sz w:val="24"/>
          <w:szCs w:val="24"/>
          <w:highlight w:val="none"/>
          <w:shd w:val="clear" w:color="auto" w:fill="auto"/>
        </w:rPr>
        <w:t xml:space="preserve">（1）本项目对残疾人福利性单位视同小型、微型企业，给予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eastAsia="zh-CN"/>
        </w:rPr>
      </w:r>
      <w:r/>
    </w:p>
    <w:p>
      <w:pPr>
        <w:pStyle w:val="958"/>
        <w:ind w:left="120" w:firstLine="36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文件的要求提供《残疾人福利性单位声明函》。</w:t>
      </w:r>
      <w:r>
        <w:rPr>
          <w:rFonts w:hint="eastAsia" w:ascii="宋体" w:hAnsi="宋体" w:eastAsia="宋体" w:cs="宋体"/>
          <w:color w:val="000000"/>
          <w:sz w:val="24"/>
          <w:szCs w:val="24"/>
          <w:highlight w:val="none"/>
          <w:shd w:val="clear" w:color="auto" w:fill="auto"/>
        </w:rPr>
      </w:r>
      <w:r/>
    </w:p>
    <w:p>
      <w:pPr>
        <w:pStyle w:val="958"/>
        <w:ind w:left="120" w:firstLine="36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shd w:val="clear" w:color="auto" w:fill="auto"/>
        </w:rPr>
      </w:r>
      <w:r/>
    </w:p>
    <w:p>
      <w:pPr>
        <w:pStyle w:val="958"/>
        <w:ind w:firstLine="48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3、监狱和戒毒企业价格扣除</w:t>
      </w:r>
      <w:r>
        <w:rPr>
          <w:rFonts w:hint="eastAsia" w:ascii="宋体" w:hAnsi="宋体" w:eastAsia="宋体" w:cs="宋体"/>
          <w:color w:val="000000"/>
          <w:sz w:val="24"/>
          <w:szCs w:val="24"/>
          <w:highlight w:val="none"/>
          <w:shd w:val="clear" w:color="auto" w:fill="auto"/>
        </w:rPr>
      </w:r>
      <w:r/>
    </w:p>
    <w:p>
      <w:pPr>
        <w:pStyle w:val="958"/>
        <w:ind w:firstLine="48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958"/>
        <w:ind w:firstLine="48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shd w:val="clear" w:color="auto" w:fill="auto"/>
        </w:rPr>
      </w:r>
      <w:r/>
    </w:p>
    <w:p>
      <w:pPr>
        <w:pStyle w:val="958"/>
        <w:ind w:firstLine="48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（3）监狱企业标准请参照《关于政府采购支持监狱企业发展有关问题的通知》（财库</w:t>
      </w:r>
      <w:r>
        <w:rPr>
          <w:rFonts w:hint="eastAsia" w:eastAsia="宋体" w:cs="宋体"/>
          <w:color w:val="000000"/>
          <w:sz w:val="24"/>
          <w:szCs w:val="24"/>
          <w:highlight w:val="none"/>
          <w:shd w:val="clear" w:color="auto" w:fill="auto"/>
          <w:lang w:eastAsia="zh-CN"/>
        </w:rPr>
        <w:t xml:space="preserve">〔2014〕68号</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58"/>
        <w:ind w:firstLine="48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4、残疾人福利单位、监狱企业属于小型、微型企业的，不重复享受政策。</w:t>
      </w:r>
      <w:r>
        <w:rPr>
          <w:rFonts w:hint="eastAsia" w:ascii="宋体" w:hAnsi="宋体" w:eastAsia="宋体" w:cs="宋体"/>
          <w:color w:val="000000"/>
          <w:sz w:val="24"/>
          <w:szCs w:val="24"/>
          <w:highlight w:val="none"/>
          <w:shd w:val="clear" w:color="auto" w:fill="auto"/>
        </w:rPr>
      </w:r>
      <w:r/>
    </w:p>
    <w:p>
      <w:pPr>
        <w:pStyle w:val="958"/>
        <w:ind w:firstLine="48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shd w:val="clear" w:color="auto" w:fill="auto"/>
        </w:rPr>
        <w:t xml:space="preserve">6%</w:t>
      </w:r>
      <w:r>
        <w:rPr>
          <w:rFonts w:hint="eastAsia" w:ascii="宋体" w:hAnsi="宋体" w:eastAsia="宋体" w:cs="宋体"/>
          <w:color w:val="000000"/>
          <w:sz w:val="24"/>
          <w:szCs w:val="24"/>
          <w:highlight w:val="none"/>
          <w:shd w:val="clear" w:color="auto" w:fill="auto"/>
        </w:rPr>
        <w:t xml:space="preserve">的价格扣除，用扣除后的价格参与评审。</w:t>
      </w:r>
      <w:r>
        <w:rPr>
          <w:rFonts w:hint="eastAsia" w:ascii="宋体" w:hAnsi="宋体" w:eastAsia="宋体" w:cs="宋体"/>
          <w:color w:val="000000"/>
          <w:sz w:val="24"/>
          <w:szCs w:val="24"/>
          <w:highlight w:val="none"/>
          <w:shd w:val="clear" w:color="auto" w:fill="auto"/>
        </w:rPr>
      </w:r>
      <w:r/>
    </w:p>
    <w:p>
      <w:pPr>
        <w:pStyle w:val="958"/>
        <w:ind w:firstLine="480"/>
        <w:keepLines w:val="0"/>
        <w:keepNext w:val="0"/>
        <w:pageBreakBefore w:val="0"/>
        <w:spacing w:before="120" w:beforeAutospacing="0" w:after="120" w:afterAutospacing="0" w:line="460" w:lineRule="exac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935"/>
        <w:ind w:firstLine="480"/>
        <w:keepLines w:val="0"/>
        <w:keepNext w:val="0"/>
        <w:pageBreakBefore w:val="0"/>
        <w:spacing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958"/>
        <w:jc w:val="both"/>
        <w:spacing w:before="0" w:beforeAutospacing="0" w:after="0" w:afterAutospacing="0" w:line="0" w:lineRule="atLeast"/>
        <w:widowControl w:val="off"/>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lang w:val="en-US" w:eastAsia="zh-CN"/>
        </w:rPr>
        <w:t xml:space="preserve">五</w:t>
      </w:r>
      <w:r>
        <w:rPr>
          <w:rFonts w:hint="eastAsia" w:ascii="宋体" w:hAnsi="宋体" w:eastAsia="宋体" w:cs="宋体"/>
          <w:b/>
          <w:bCs/>
          <w:color w:val="000000"/>
          <w:sz w:val="24"/>
          <w:szCs w:val="24"/>
          <w:highlight w:val="none"/>
          <w:shd w:val="clear" w:color="auto" w:fill="auto"/>
        </w:rPr>
        <w:t xml:space="preserve">、采购标的对应的中小企业划分标准所属行业一览表</w:t>
      </w:r>
      <w:r>
        <w:rPr>
          <w:rFonts w:hint="eastAsia" w:ascii="宋体" w:hAnsi="宋体" w:eastAsia="宋体" w:cs="宋体"/>
          <w:b/>
          <w:bCs/>
          <w:color w:val="000000"/>
          <w:sz w:val="24"/>
          <w:szCs w:val="24"/>
          <w:highlight w:val="none"/>
          <w:shd w:val="clear" w:color="auto" w:fill="auto"/>
        </w:rPr>
      </w:r>
      <w:r/>
    </w:p>
    <w:tbl>
      <w:tblPr>
        <w:tblW w:w="8376"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99"/>
        <w:gridCol w:w="1617"/>
        <w:gridCol w:w="3216"/>
        <w:gridCol w:w="2544"/>
      </w:tblGrid>
      <w:tr>
        <w:trPr>
          <w:tblCellSpacing w:w="0" w:type="dxa"/>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958"/>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958"/>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color w:val="000000"/>
                <w:highlight w:val="none"/>
                <w:lang w:val="en-US" w:eastAsia="zh-CN"/>
              </w:rPr>
              <w:t xml:space="preserve">采购包</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958"/>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958"/>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958"/>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958"/>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val="en-US" w:eastAsia="zh-CN"/>
              </w:rPr>
            </w:pPr>
            <w:r>
              <w:rPr>
                <w:rFonts w:hint="eastAsia"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val="en-US" w:eastAsia="zh-CN"/>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958"/>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val="0"/>
                <w:bCs w:val="0"/>
                <w:sz w:val="24"/>
                <w:szCs w:val="24"/>
                <w:lang w:val="en-US" w:eastAsia="zh-CN"/>
              </w:rPr>
              <w:t xml:space="preserve">S-诱抗素</w:t>
            </w: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935"/>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highlight w:val="none"/>
                <w:lang w:val="en-US" w:eastAsia="zh-CN"/>
              </w:rPr>
              <w:t xml:space="preserve">工业</w:t>
            </w:r>
            <w:r>
              <w:rPr>
                <w:rFonts w:hint="eastAsia" w:ascii="宋体" w:hAnsi="宋体" w:eastAsia="宋体" w:cs="宋体"/>
                <w:color w:val="000000"/>
                <w:sz w:val="24"/>
                <w:szCs w:val="24"/>
                <w:highlight w:val="none"/>
                <w:shd w:val="clear" w:color="auto" w:fill="auto"/>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958"/>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958"/>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val="en-US" w:eastAsia="zh-CN"/>
              </w:rPr>
            </w:pPr>
            <w:r>
              <w:rPr>
                <w:rFonts w:hint="eastAsia"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val="en-US" w:eastAsia="zh-CN"/>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958"/>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val="0"/>
                <w:bCs w:val="0"/>
                <w:sz w:val="24"/>
                <w:szCs w:val="24"/>
                <w:lang w:val="en-US" w:eastAsia="zh-CN"/>
              </w:rPr>
              <w:t xml:space="preserve">含氨基酸水溶肥料</w:t>
            </w: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935"/>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highlight w:val="none"/>
                <w:lang w:val="en-US" w:eastAsia="zh-CN"/>
              </w:rPr>
              <w:t xml:space="preserve">工业</w:t>
            </w:r>
            <w:r>
              <w:rPr>
                <w:rFonts w:hint="eastAsia" w:ascii="宋体" w:hAnsi="宋体" w:eastAsia="宋体" w:cs="宋体"/>
                <w:color w:val="000000"/>
                <w:sz w:val="24"/>
                <w:szCs w:val="24"/>
                <w:highlight w:val="none"/>
                <w:shd w:val="clear" w:color="auto" w:fill="auto"/>
              </w:rPr>
            </w:r>
            <w:r/>
          </w:p>
        </w:tc>
      </w:tr>
    </w:tbl>
    <w:p>
      <w:pPr>
        <w:pStyle w:val="958"/>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58"/>
        <w:ind w:firstLine="60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br w:type="page" w:clear="all"/>
      </w:r>
      <w:r>
        <w:rPr>
          <w:rFonts w:hint="eastAsia" w:ascii="黑体" w:eastAsia="黑体" w:cs="黑体"/>
          <w:color w:val="000000"/>
          <w:sz w:val="44"/>
          <w:szCs w:val="44"/>
          <w:highlight w:val="none"/>
          <w:shd w:val="clear" w:color="auto" w:fill="auto"/>
        </w:rPr>
      </w:r>
      <w:r/>
    </w:p>
    <w:p>
      <w:pPr>
        <w:pStyle w:val="958"/>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t xml:space="preserve">第五章  响应文件格式 </w:t>
      </w:r>
      <w:r>
        <w:rPr>
          <w:rFonts w:hint="eastAsia" w:ascii="黑体" w:eastAsia="黑体" w:cs="黑体"/>
          <w:color w:val="000000"/>
          <w:sz w:val="44"/>
          <w:szCs w:val="44"/>
          <w:highlight w:val="none"/>
          <w:shd w:val="clear" w:color="auto" w:fill="auto"/>
        </w:rPr>
      </w:r>
      <w:r/>
    </w:p>
    <w:p>
      <w:pPr>
        <w:pStyle w:val="958"/>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58"/>
        <w:jc w:val="center"/>
        <w:spacing w:before="0" w:beforeAutospacing="0" w:after="0" w:afterAutospacing="0"/>
        <w:widowControl w:val="off"/>
        <w:rPr>
          <w:rFonts w:hint="eastAsia"/>
          <w:b/>
          <w:color w:val="000000"/>
          <w:sz w:val="72"/>
          <w:szCs w:val="72"/>
          <w:highlight w:val="none"/>
          <w:shd w:val="clear" w:color="auto" w:fill="auto"/>
        </w:rPr>
      </w:pPr>
      <w:r/>
      <w:bookmarkStart w:id="145" w:name="_Toc120614282"/>
      <w:r/>
      <w:bookmarkEnd w:id="145"/>
      <w:r/>
      <w:bookmarkStart w:id="146" w:name="_Toc49090576"/>
      <w:r/>
      <w:bookmarkEnd w:id="146"/>
      <w:r/>
      <w:bookmarkStart w:id="147" w:name="_Hlt26671244"/>
      <w:r/>
      <w:bookmarkStart w:id="148" w:name="_Toc26554094"/>
      <w:r/>
      <w:bookmarkStart w:id="149" w:name="_Hlt26955039"/>
      <w:r>
        <w:rPr>
          <w:rFonts w:hint="eastAsia"/>
          <w:b/>
          <w:color w:val="000000"/>
          <w:sz w:val="72"/>
          <w:szCs w:val="72"/>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rFonts w:hint="eastAsia"/>
          <w:b/>
          <w:color w:val="000000"/>
          <w:sz w:val="72"/>
          <w:szCs w:val="72"/>
          <w:highlight w:val="none"/>
          <w:shd w:val="clear" w:color="auto" w:fill="auto"/>
        </w:rPr>
        <w:t xml:space="preserve">响  应  文  件</w:t>
      </w: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名 称：</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58"/>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编 号：</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供应商名称 ：</w:t>
      </w:r>
      <w:r>
        <w:rPr>
          <w:rFonts w:hint="eastAsia"/>
          <w:b/>
          <w:color w:val="000000"/>
          <w:sz w:val="36"/>
          <w:szCs w:val="36"/>
          <w:highlight w:val="none"/>
          <w:u w:val="single"/>
          <w:shd w:val="clear" w:color="auto" w:fill="auto"/>
        </w:rPr>
        <w:t xml:space="preserve">（加盖CA电子公章）</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日   期 ：</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u w:val="single"/>
          <w:shd w:val="clear" w:color="auto" w:fill="auto"/>
        </w:rPr>
        <w:br w:type="page" w:clear="all"/>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rFonts w:hint="eastAsia"/>
          <w:b/>
          <w:color w:val="000000"/>
          <w:sz w:val="32"/>
          <w:szCs w:val="32"/>
          <w:highlight w:val="none"/>
          <w:shd w:val="clear" w:color="auto" w:fill="auto"/>
        </w:rPr>
        <w:t xml:space="preserve">响应文件目录</w:t>
      </w:r>
      <w:r>
        <w:rPr>
          <w:color w:val="000000"/>
          <w:highlight w:val="none"/>
          <w:shd w:val="clear" w:color="auto" w:fill="auto"/>
        </w:rPr>
      </w:r>
      <w:r/>
    </w:p>
    <w:p>
      <w:pPr>
        <w:ind w:left="48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48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二、上一年度的财务状况报表（至少提供资产负债表、利润表、现金流量表，询价供应商成立不满一年无需提供）</w:t>
      </w:r>
      <w:r/>
    </w:p>
    <w:p>
      <w:pPr>
        <w:ind w:left="48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48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询价响应文件截止时间前一年内至少一个月依法缴纳税收及缴纳社会保障资金的证明材料。询价供应商依法享受缓缴、免缴税收、社会保障资金的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七、供应商法定代表人身份证明和响应文件签署授权委托书（另附法定代表人和被授权人的身份证复印件）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八、单位负责人为同一人或者存在直接控股、管理关系的不同供应商，不得参加同一合同项下的政府采购活动（自行承诺，格式自拟）。</w:t>
      </w:r>
      <w:r/>
    </w:p>
    <w:p>
      <w:pPr>
        <w:ind w:left="0" w:right="0" w:firstLine="482"/>
        <w:jc w:val="both"/>
        <w:spacing w:before="0" w:after="0" w:line="43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九、投标人为被授权人缴纳的社会养老保险证明（如有）。</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投标人如是所投农药产品的生产企业，须提供有效的农药经营许可证，同时具有有效的所投产品的农药登记证（登记作物须含小麦）、农药生产许可证；投标人如是所投农药产品经销商，须提供有效的农药经营许可证，同时提供有效的所投农药产品的农药登记证（登记作物须含小麦）、生产企业农药生产许可证,且所投产品的各项技术指标须与登记的相同。取消肥料登记证的省份，需附相关证明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十一、询价响应函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十二、中小企业声明函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十三、残疾人福利性单位声明函（如有）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十五、所供产品功能及技术参数偏离表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十六、供应商认为需要提供的其他材料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pStyle w:val="935"/>
        <w:ind w:left="0" w:right="0" w:firstLine="480"/>
        <w:jc w:val="both"/>
        <w:keepLines w:val="0"/>
        <w:keepNext w:val="0"/>
        <w:pageBreakBefore w:val="0"/>
        <w:spacing w:line="440" w:lineRule="exact"/>
        <w:widowControl w:val="off"/>
        <w:rPr>
          <w:rFonts w:hint="eastAsia" w:ascii="宋体" w:hAnsi="宋体" w:eastAsia="宋体" w:cs="宋体"/>
          <w:i w:val="0"/>
          <w:iCs/>
          <w:color w:val="000000"/>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sz w:val="24"/>
          <w:szCs w:val="24"/>
          <w:highlight w:val="none"/>
          <w:u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58"/>
        <w:jc w:val="both"/>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58"/>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一、法人或者其他组织的营业执照等证明文件，自然人的身份证明</w:t>
      </w:r>
      <w:r>
        <w:rPr>
          <w:color w:val="000000"/>
          <w:highlight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rFonts w:hint="eastAsia" w:eastAsia="黑体"/>
          <w:color w:val="000000"/>
          <w:highlight w:val="none"/>
          <w:shd w:val="clear" w:color="auto" w:fill="auto"/>
          <w:lang w:val="en-US" w:eastAsia="zh-CN"/>
        </w:rPr>
      </w:pPr>
      <w:r>
        <w:rPr>
          <w:rFonts w:hint="eastAsia" w:ascii="黑体" w:eastAsia="黑体" w:cs="黑体"/>
          <w:i/>
          <w:color w:val="000000"/>
          <w:sz w:val="32"/>
          <w:szCs w:val="32"/>
          <w:highlight w:val="none"/>
          <w:u w:val="single"/>
          <w:shd w:val="clear" w:color="auto" w:fill="auto"/>
        </w:rPr>
        <w:t xml:space="preserve">二、上一年度的财务状况报</w:t>
      </w:r>
      <w:r>
        <w:rPr>
          <w:rFonts w:hint="eastAsia" w:ascii="黑体" w:eastAsia="黑体" w:cs="黑体"/>
          <w:i/>
          <w:color w:val="000000"/>
          <w:sz w:val="32"/>
          <w:szCs w:val="32"/>
          <w:highlight w:val="none"/>
          <w:u w:val="single"/>
          <w:shd w:val="clear" w:color="auto" w:fill="auto"/>
          <w:lang w:val="en-US" w:eastAsia="zh-CN"/>
        </w:rPr>
        <w:t xml:space="preserve">告</w:t>
      </w:r>
      <w:r>
        <w:rPr>
          <w:rFonts w:hint="eastAsia" w:eastAsia="黑体"/>
          <w:color w:val="000000"/>
          <w:highlight w:val="none"/>
          <w:shd w:val="clear" w:color="auto" w:fill="auto"/>
          <w:lang w:val="en-US" w:eastAsia="zh-CN"/>
        </w:rPr>
      </w:r>
      <w:r/>
    </w:p>
    <w:p>
      <w:pPr>
        <w:pStyle w:val="958"/>
        <w:jc w:val="both"/>
        <w:spacing w:before="0" w:beforeAutospacing="0" w:after="0" w:afterAutospacing="0"/>
        <w:widowControl w:val="off"/>
        <w:rPr>
          <w:color w:val="000000"/>
          <w:highlight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shd w:val="clear" w:color="auto" w:fill="auto"/>
        </w:rPr>
        <w:t xml:space="preserve">询价供应商成立不满一年无需提供）</w:t>
      </w: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三</w:t>
      </w:r>
      <w:r>
        <w:rPr>
          <w:rFonts w:hint="eastAsia" w:ascii="黑体" w:eastAsia="黑体" w:cs="黑体"/>
          <w:i/>
          <w:color w:val="000000"/>
          <w:sz w:val="32"/>
          <w:szCs w:val="32"/>
          <w:highlight w:val="none"/>
          <w:u w:val="single"/>
          <w:shd w:val="clear" w:color="auto" w:fill="auto"/>
        </w:rPr>
        <w:t xml:space="preserve">、具备履行合同所必需的设备和专业技术能力的书面声明</w:t>
      </w:r>
      <w:r>
        <w:rPr>
          <w:color w:val="000000"/>
          <w:highlight w:val="none"/>
          <w:shd w:val="clear" w:color="auto" w:fill="auto"/>
        </w:rPr>
      </w:r>
      <w:r/>
    </w:p>
    <w:p>
      <w:pPr>
        <w:pStyle w:val="958"/>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color w:val="000000"/>
          <w:highlight w:val="none"/>
          <w:shd w:val="clear" w:color="auto" w:fill="auto"/>
        </w:rPr>
      </w:r>
      <w:r/>
    </w:p>
    <w:p>
      <w:pPr>
        <w:pStyle w:val="958"/>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主要设备有：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color w:val="000000"/>
          <w:highlight w:val="none"/>
          <w:shd w:val="clear" w:color="auto" w:fill="auto"/>
        </w:rPr>
      </w:r>
      <w:r/>
    </w:p>
    <w:p>
      <w:pPr>
        <w:pStyle w:val="958"/>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t xml:space="preserve">主要专业技术能力有：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rFonts w:hint="eastAsia"/>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四</w:t>
      </w:r>
      <w:r>
        <w:rPr>
          <w:rFonts w:hint="eastAsia" w:ascii="黑体" w:eastAsia="黑体" w:cs="黑体"/>
          <w:i/>
          <w:color w:val="000000"/>
          <w:sz w:val="32"/>
          <w:szCs w:val="32"/>
          <w:highlight w:val="none"/>
          <w:u w:val="single"/>
          <w:shd w:val="clear" w:color="auto" w:fill="auto"/>
        </w:rPr>
        <w:t xml:space="preserve">、依法缴纳税收和社会保障资金的相关材料</w:t>
      </w:r>
      <w:r>
        <w:rPr>
          <w:color w:val="000000"/>
          <w:highlight w:val="none"/>
          <w:shd w:val="clear" w:color="auto" w:fill="auto"/>
        </w:rPr>
      </w:r>
      <w:r/>
    </w:p>
    <w:p>
      <w:pPr>
        <w:pStyle w:val="958"/>
        <w:ind w:firstLine="48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49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58"/>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五、参加政府采购活动前 3 年内在经营活动中没有重大违法记录的书面声明</w:t>
      </w:r>
      <w:r>
        <w:rPr>
          <w:color w:val="000000"/>
          <w:highlight w:val="none"/>
          <w:shd w:val="clear" w:color="auto" w:fill="auto"/>
        </w:rPr>
      </w:r>
      <w:r/>
    </w:p>
    <w:p>
      <w:pPr>
        <w:pStyle w:val="958"/>
        <w:jc w:val="both"/>
        <w:spacing w:before="0" w:beforeAutospacing="0" w:after="0" w:afterAutospacing="0" w:line="0" w:lineRule="atLeast"/>
        <w:widowControl w:val="off"/>
        <w:rPr>
          <w:color w:val="000000"/>
          <w:highlight w:val="none"/>
          <w:shd w:val="clear" w:color="auto" w:fill="auto"/>
        </w:rPr>
      </w:pPr>
      <w:r>
        <w:rPr>
          <w:rFonts w:hint="eastAsia"/>
          <w:b/>
          <w:color w:val="000000"/>
          <w:sz w:val="44"/>
          <w:szCs w:val="44"/>
          <w:highlight w:val="none"/>
          <w:shd w:val="clear" w:color="auto" w:fill="auto"/>
        </w:rPr>
        <w:t xml:space="preserve">       声  明</w:t>
      </w:r>
      <w:r>
        <w:rPr>
          <w:color w:val="000000"/>
          <w:highlight w:val="none"/>
          <w:shd w:val="clear" w:color="auto" w:fill="auto"/>
        </w:rPr>
      </w:r>
      <w:r/>
    </w:p>
    <w:p>
      <w:pPr>
        <w:pStyle w:val="958"/>
        <w:jc w:val="both"/>
        <w:spacing w:before="0" w:beforeAutospacing="0" w:after="0" w:afterAutospacing="0" w:line="0" w:lineRule="atLeast"/>
        <w:widowControl w:val="off"/>
        <w:rPr>
          <w:color w:val="000000"/>
          <w:highlight w:val="none"/>
          <w:shd w:val="clear" w:color="auto" w:fill="auto"/>
        </w:rPr>
      </w:pPr>
      <w:r>
        <w:rPr>
          <w:rFonts w:hint="eastAsia"/>
          <w:b/>
          <w:color w:val="000000"/>
          <w:highlight w:val="none"/>
          <w:shd w:val="clear" w:color="auto" w:fill="auto"/>
        </w:rPr>
        <w:t xml:space="preserve">    </w:t>
      </w:r>
      <w:r>
        <w:rPr>
          <w:rFonts w:hint="eastAsia"/>
          <w:color w:val="000000"/>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六、</w:t>
      </w:r>
      <w:r>
        <w:rPr>
          <w:rFonts w:ascii="SimHei" w:hAnsi="SimHei" w:eastAsia="SimHei" w:cs="SimHei"/>
          <w:i/>
          <w:color w:val="000000"/>
          <w:sz w:val="32"/>
          <w:u w:val="single"/>
        </w:rPr>
        <w:t xml:space="preserve">法律、行政法规规定的其他条件</w:t>
      </w:r>
      <w:r>
        <w:rPr>
          <w:rFonts w:hint="eastAsia" w:ascii="黑体" w:eastAsia="黑体" w:cs="黑体"/>
          <w:i/>
          <w:color w:val="000000"/>
          <w:sz w:val="32"/>
          <w:szCs w:val="32"/>
          <w:highlight w:val="none"/>
          <w:u w:val="single"/>
          <w:shd w:val="clear" w:color="auto" w:fill="auto"/>
        </w:rPr>
      </w:r>
      <w:r/>
    </w:p>
    <w:p>
      <w:pPr>
        <w:pStyle w:val="958"/>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bookmarkStart w:id="150" w:name="_Toc120614284"/>
      <w:r>
        <w:rPr>
          <w:rFonts w:hint="eastAsia" w:ascii="黑体" w:eastAsia="黑体" w:cs="黑体"/>
          <w:i/>
          <w:color w:val="000000"/>
          <w:sz w:val="32"/>
          <w:szCs w:val="32"/>
          <w:highlight w:val="none"/>
          <w:u w:val="single"/>
          <w:shd w:val="clear" w:color="auto" w:fill="auto"/>
        </w:rPr>
      </w:r>
      <w:r/>
    </w:p>
    <w:p>
      <w:pPr>
        <w:pStyle w:val="958"/>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58"/>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58"/>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58"/>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58"/>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58"/>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58"/>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58"/>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35"/>
        <w:jc w:val="center"/>
        <w:spacing w:line="600" w:lineRule="exact"/>
        <w:rPr>
          <w:rFonts w:hint="eastAsia" w:ascii="黑体" w:eastAsia="黑体"/>
          <w:b/>
          <w:bCs/>
          <w:sz w:val="32"/>
          <w:szCs w:val="32"/>
          <w:lang w:val="en-US" w:eastAsia="zh-CN"/>
        </w:rPr>
        <w:outlineLvl w:val="1"/>
      </w:pPr>
      <w:r/>
      <w:bookmarkStart w:id="151" w:name="_Hlt26955070"/>
      <w:r/>
      <w:bookmarkStart w:id="152" w:name="_Hlt26671380"/>
      <w:r/>
      <w:bookmarkStart w:id="153" w:name="_格式3__银行出具的资信证明"/>
      <w:r>
        <w:rPr>
          <w:rFonts w:hint="eastAsia" w:ascii="黑体" w:eastAsia="黑体"/>
          <w:b/>
          <w:bCs/>
          <w:sz w:val="32"/>
          <w:szCs w:val="32"/>
          <w:lang w:val="en-US" w:eastAsia="zh-CN"/>
        </w:rPr>
      </w:r>
      <w:r/>
    </w:p>
    <w:p>
      <w:pPr>
        <w:pStyle w:val="935"/>
        <w:jc w:val="center"/>
        <w:spacing w:line="600" w:lineRule="exact"/>
        <w:rPr>
          <w:rFonts w:hint="eastAsia" w:ascii="黑体" w:eastAsia="黑体"/>
          <w:b/>
          <w:bCs/>
          <w:sz w:val="32"/>
          <w:szCs w:val="32"/>
        </w:rPr>
        <w:outlineLvl w:val="1"/>
      </w:pPr>
      <w:r>
        <w:rPr>
          <w:rFonts w:hint="eastAsia" w:ascii="黑体" w:eastAsia="黑体"/>
          <w:b/>
          <w:bCs/>
          <w:sz w:val="32"/>
          <w:szCs w:val="32"/>
          <w:lang w:val="en-US" w:eastAsia="zh-CN"/>
        </w:rPr>
        <w:t xml:space="preserve">七</w:t>
      </w:r>
      <w:r>
        <w:rPr>
          <w:rFonts w:hint="eastAsia" w:ascii="黑体" w:eastAsia="黑体"/>
          <w:b/>
          <w:bCs/>
          <w:sz w:val="32"/>
          <w:szCs w:val="32"/>
        </w:rPr>
        <w:t xml:space="preserve">.法定代表人身份证明书</w:t>
      </w:r>
      <w:r>
        <w:rPr>
          <w:rFonts w:hint="eastAsia" w:ascii="黑体" w:eastAsia="黑体"/>
          <w:b/>
          <w:bCs/>
          <w:sz w:val="32"/>
          <w:szCs w:val="32"/>
        </w:rPr>
      </w:r>
      <w:r/>
    </w:p>
    <w:p>
      <w:pPr>
        <w:pStyle w:val="935"/>
        <w:jc w:val="center"/>
        <w:spacing w:line="600" w:lineRule="exact"/>
        <w:rPr>
          <w:rFonts w:hint="eastAsia" w:ascii="黑体" w:eastAsia="黑体"/>
          <w:b/>
          <w:sz w:val="28"/>
        </w:rPr>
      </w:pPr>
      <w:r>
        <w:rPr>
          <w:rFonts w:hint="eastAsia" w:ascii="黑体" w:eastAsia="黑体"/>
          <w:b/>
          <w:sz w:val="28"/>
        </w:rPr>
      </w:r>
      <w:r/>
    </w:p>
    <w:p>
      <w:pPr>
        <w:pStyle w:val="935"/>
        <w:spacing w:line="60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：（采购人名称）</w:t>
      </w:r>
      <w:r>
        <w:rPr>
          <w:rFonts w:hint="eastAsia" w:ascii="宋体" w:hAnsi="宋体" w:eastAsia="宋体" w:cs="宋体"/>
          <w:sz w:val="24"/>
        </w:rPr>
      </w:r>
      <w:r/>
    </w:p>
    <w:p>
      <w:pPr>
        <w:pStyle w:val="935"/>
        <w:ind w:firstLine="480"/>
        <w:spacing w:line="600" w:lineRule="exact"/>
        <w:rPr>
          <w:rFonts w:hint="eastAsia" w:ascii="宋体" w:hAnsi="宋体" w:eastAsia="宋体" w:cs="宋体"/>
          <w:sz w:val="24"/>
        </w:rPr>
      </w:pPr>
      <w:r>
        <w:rPr>
          <w:rFonts w:hint="eastAsia" w:ascii="宋体" w:hAnsi="宋体" w:eastAsia="宋体" w:cs="宋体"/>
          <w:sz w:val="24"/>
          <w:u w:val="single"/>
        </w:rPr>
        <w:t xml:space="preserve">  （法定代表人姓名） </w:t>
      </w:r>
      <w:r>
        <w:rPr>
          <w:rFonts w:hint="eastAsia" w:ascii="宋体" w:hAnsi="宋体" w:eastAsia="宋体" w:cs="宋体"/>
          <w:sz w:val="24"/>
        </w:rPr>
        <w:t xml:space="preserve">在</w:t>
      </w:r>
      <w:r>
        <w:rPr>
          <w:rFonts w:hint="eastAsia" w:ascii="宋体" w:hAnsi="宋体" w:eastAsia="宋体" w:cs="宋体"/>
          <w:sz w:val="24"/>
          <w:u w:val="single"/>
        </w:rPr>
        <w:t xml:space="preserve">     （供应商名称）     </w:t>
      </w:r>
      <w:r>
        <w:rPr>
          <w:rFonts w:hint="eastAsia" w:ascii="宋体" w:hAnsi="宋体" w:eastAsia="宋体" w:cs="宋体"/>
          <w:sz w:val="24"/>
        </w:rPr>
        <w:t xml:space="preserve"> 任</w:t>
      </w:r>
      <w:r>
        <w:rPr>
          <w:rFonts w:hint="eastAsia" w:ascii="宋体" w:hAnsi="宋体" w:eastAsia="宋体" w:cs="宋体"/>
          <w:sz w:val="24"/>
          <w:u w:val="single"/>
        </w:rPr>
        <w:t xml:space="preserve">（职务名称）</w:t>
      </w:r>
      <w:r>
        <w:rPr>
          <w:rFonts w:hint="eastAsia" w:ascii="宋体" w:hAnsi="宋体" w:eastAsia="宋体" w:cs="宋体"/>
          <w:sz w:val="24"/>
        </w:rPr>
        <w:t xml:space="preserve">职务，是</w:t>
      </w:r>
      <w:r>
        <w:rPr>
          <w:rFonts w:hint="eastAsia" w:ascii="宋体" w:hAnsi="宋体" w:eastAsia="宋体" w:cs="宋体"/>
          <w:sz w:val="24"/>
          <w:u w:val="single"/>
        </w:rPr>
        <w:t xml:space="preserve">        （供应商名称）      </w:t>
      </w:r>
      <w:r>
        <w:rPr>
          <w:rFonts w:hint="eastAsia" w:ascii="宋体" w:hAnsi="宋体" w:eastAsia="宋体" w:cs="宋体"/>
          <w:sz w:val="24"/>
        </w:rPr>
        <w:t xml:space="preserve">的法定代表人，联系电话（手机号码）</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p>
      <w:pPr>
        <w:pStyle w:val="935"/>
        <w:spacing w:line="600" w:lineRule="exact"/>
        <w:rPr>
          <w:rFonts w:hint="eastAsia" w:ascii="宋体" w:hAnsi="宋体" w:eastAsia="宋体" w:cs="宋体"/>
          <w:sz w:val="24"/>
        </w:rPr>
      </w:pPr>
      <w:r>
        <w:rPr>
          <w:rFonts w:hint="eastAsia" w:ascii="宋体" w:hAnsi="宋体" w:eastAsia="宋体" w:cs="宋体"/>
          <w:sz w:val="24"/>
        </w:rPr>
      </w:r>
      <w:r/>
    </w:p>
    <w:p>
      <w:pPr>
        <w:pStyle w:val="935"/>
        <w:ind w:firstLine="480"/>
        <w:spacing w:line="600" w:lineRule="exact"/>
        <w:rPr>
          <w:rFonts w:hint="eastAsia" w:ascii="宋体" w:hAnsi="宋体" w:eastAsia="宋体" w:cs="宋体"/>
          <w:sz w:val="24"/>
        </w:rPr>
      </w:pPr>
      <w:r>
        <w:rPr>
          <w:rFonts w:hint="eastAsia" w:ascii="宋体" w:hAnsi="宋体" w:eastAsia="宋体" w:cs="宋体"/>
          <w:sz w:val="24"/>
        </w:rPr>
        <w:t xml:space="preserve">特此证明。</w:t>
      </w:r>
      <w:r>
        <w:rPr>
          <w:rFonts w:hint="eastAsia" w:ascii="宋体" w:hAnsi="宋体" w:eastAsia="宋体" w:cs="宋体"/>
          <w:sz w:val="24"/>
        </w:rPr>
      </w:r>
      <w:r/>
    </w:p>
    <w:p>
      <w:pPr>
        <w:pStyle w:val="935"/>
        <w:ind w:firstLine="4560"/>
        <w:spacing w:line="600" w:lineRule="exact"/>
        <w:rPr>
          <w:rFonts w:hint="eastAsia" w:ascii="宋体" w:hAnsi="宋体" w:eastAsia="宋体" w:cs="宋体"/>
          <w:sz w:val="24"/>
        </w:rPr>
      </w:pPr>
      <w:r>
        <w:rPr>
          <w:rFonts w:hint="eastAsia" w:ascii="宋体" w:hAnsi="宋体" w:eastAsia="宋体" w:cs="宋体"/>
          <w:sz w:val="24"/>
        </w:rPr>
        <w:t xml:space="preserve">供应商（盖单位公章）      </w:t>
      </w:r>
      <w:r>
        <w:rPr>
          <w:rFonts w:hint="eastAsia" w:ascii="宋体" w:hAnsi="宋体" w:eastAsia="宋体" w:cs="宋体"/>
          <w:sz w:val="24"/>
        </w:rPr>
      </w:r>
      <w:r/>
    </w:p>
    <w:p>
      <w:pPr>
        <w:pStyle w:val="935"/>
        <w:ind w:firstLine="1200"/>
        <w:spacing w:line="600" w:lineRule="exact"/>
        <w:rPr>
          <w:rFonts w:hint="eastAsia" w:ascii="宋体" w:hAnsi="宋体" w:eastAsia="宋体" w:cs="宋体"/>
          <w:sz w:val="24"/>
        </w:rPr>
      </w:pPr>
      <w:r>
        <w:rPr>
          <w:rFonts w:hint="eastAsia" w:ascii="宋体" w:hAnsi="宋体" w:eastAsia="宋体" w:cs="宋体"/>
          <w:sz w:val="24"/>
        </w:rPr>
      </w:r>
      <w:r/>
    </w:p>
    <w:p>
      <w:pPr>
        <w:pStyle w:val="935"/>
        <w:ind w:firstLine="2126"/>
        <w:jc w:val="right"/>
        <w:spacing w:line="60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eastAsia="宋体" w:cs="宋体"/>
          <w:sz w:val="24"/>
        </w:rPr>
      </w:r>
      <w:r/>
    </w:p>
    <w:p>
      <w:pPr>
        <w:pStyle w:val="935"/>
        <w:jc w:val="left"/>
        <w:spacing w:line="600" w:lineRule="exact"/>
        <w:rPr>
          <w:rFonts w:hint="eastAsia" w:ascii="宋体" w:hAnsi="宋体" w:eastAsia="宋体" w:cs="宋体"/>
          <w:b/>
          <w:bCs/>
          <w:sz w:val="24"/>
        </w:rPr>
      </w:pPr>
      <w:r>
        <w:rPr>
          <w:rFonts w:hint="eastAsia" w:ascii="宋体" w:hAnsi="宋体" w:eastAsia="宋体" w:cs="宋体"/>
          <w:b/>
          <w:bCs/>
          <w:sz w:val="24"/>
        </w:rPr>
      </w:r>
      <w:r/>
    </w:p>
    <w:p>
      <w:pPr>
        <w:pStyle w:val="935"/>
        <w:jc w:val="left"/>
        <w:spacing w:line="600" w:lineRule="exact"/>
        <w:rPr>
          <w:rFonts w:hint="eastAsia" w:ascii="宋体" w:hAnsi="宋体" w:eastAsia="宋体" w:cs="宋体"/>
          <w:b/>
          <w:bCs/>
          <w:sz w:val="24"/>
        </w:rPr>
      </w:pPr>
      <w:r>
        <w:rPr>
          <w:rFonts w:hint="eastAsia" w:ascii="宋体" w:hAnsi="宋体" w:eastAsia="宋体" w:cs="宋体"/>
          <w:b/>
          <w:bCs/>
          <w:sz w:val="24"/>
        </w:rPr>
        <w:t xml:space="preserve">（附：法定代表人身份证正反面复印件）</w:t>
      </w:r>
      <w:r>
        <w:rPr>
          <w:rFonts w:hint="eastAsia" w:ascii="宋体" w:hAnsi="宋体" w:eastAsia="宋体" w:cs="宋体"/>
          <w:b/>
          <w:bCs/>
          <w:sz w:val="24"/>
        </w:rPr>
      </w:r>
      <w:r/>
    </w:p>
    <w:p>
      <w:pPr>
        <w:pStyle w:val="935"/>
        <w:jc w:val="center"/>
        <w:spacing w:line="400" w:lineRule="exact"/>
        <w:rPr>
          <w:rFonts w:ascii="仿宋_GB2312" w:eastAsia="仿宋_GB2312"/>
          <w:sz w:val="24"/>
        </w:rPr>
      </w:pPr>
      <w:r>
        <w:rPr>
          <w:rFonts w:hint="eastAsia" w:ascii="宋体" w:hAnsi="宋体" w:eastAsia="宋体" w:cs="宋体"/>
          <w:sz w:val="24"/>
        </w:rPr>
        <w:br w:type="page" w:clear="all"/>
      </w:r>
      <w:r>
        <w:rPr>
          <w:rFonts w:ascii="仿宋_GB2312" w:eastAsia="仿宋_GB2312"/>
          <w:sz w:val="24"/>
        </w:rPr>
      </w:r>
      <w:r/>
    </w:p>
    <w:p>
      <w:pPr>
        <w:pStyle w:val="935"/>
        <w:jc w:val="center"/>
        <w:spacing w:line="400" w:lineRule="exact"/>
        <w:rPr>
          <w:rFonts w:ascii="仿宋_GB2312" w:eastAsia="仿宋_GB2312"/>
          <w:sz w:val="24"/>
        </w:rPr>
      </w:pPr>
      <w:r>
        <w:rPr>
          <w:rFonts w:ascii="仿宋_GB2312" w:eastAsia="仿宋_GB2312"/>
          <w:sz w:val="24"/>
        </w:rPr>
      </w:r>
      <w:r/>
    </w:p>
    <w:p>
      <w:pPr>
        <w:pStyle w:val="935"/>
        <w:jc w:val="center"/>
        <w:spacing w:line="400" w:lineRule="exact"/>
        <w:rPr>
          <w:rFonts w:hint="eastAsia" w:ascii="黑体" w:eastAsia="黑体"/>
          <w:sz w:val="28"/>
        </w:rPr>
      </w:pPr>
      <w:r>
        <w:rPr>
          <w:rFonts w:hint="eastAsia" w:ascii="黑体" w:eastAsia="黑体"/>
          <w:b/>
          <w:bCs/>
          <w:sz w:val="32"/>
          <w:szCs w:val="32"/>
          <w:lang w:val="en-US" w:eastAsia="zh-CN"/>
        </w:rPr>
        <w:t xml:space="preserve">八</w:t>
      </w:r>
      <w:r>
        <w:rPr>
          <w:rFonts w:hint="eastAsia" w:ascii="黑体" w:eastAsia="黑体"/>
          <w:b/>
          <w:bCs/>
          <w:sz w:val="32"/>
          <w:szCs w:val="32"/>
        </w:rPr>
        <w:t xml:space="preserve">.响应文件签署授权委托书</w:t>
      </w:r>
      <w:r>
        <w:rPr>
          <w:rFonts w:hint="eastAsia" w:ascii="黑体" w:eastAsia="黑体"/>
          <w:sz w:val="28"/>
        </w:rPr>
      </w:r>
      <w:r/>
    </w:p>
    <w:p>
      <w:pPr>
        <w:pStyle w:val="935"/>
        <w:jc w:val="center"/>
        <w:spacing w:line="400" w:lineRule="exact"/>
        <w:rPr>
          <w:rFonts w:hint="eastAsia" w:ascii="黑体" w:eastAsia="黑体"/>
          <w:b/>
          <w:sz w:val="28"/>
        </w:rPr>
      </w:pPr>
      <w:r>
        <w:rPr>
          <w:rFonts w:hint="eastAsia" w:ascii="黑体" w:eastAsia="黑体"/>
          <w:b/>
          <w:sz w:val="28"/>
        </w:rPr>
      </w:r>
      <w:r/>
    </w:p>
    <w:p>
      <w:pPr>
        <w:pStyle w:val="935"/>
        <w:ind w:firstLine="480"/>
        <w:spacing w:line="400" w:lineRule="exact"/>
        <w:rPr>
          <w:rFonts w:hint="eastAsia" w:ascii="宋体" w:hAnsi="宋体" w:eastAsia="宋体" w:cs="宋体"/>
          <w:sz w:val="24"/>
        </w:rP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       （姓名）      </w:t>
      </w:r>
      <w:r>
        <w:rPr>
          <w:rFonts w:hint="eastAsia" w:ascii="宋体" w:hAnsi="宋体" w:eastAsia="宋体" w:cs="宋体"/>
          <w:sz w:val="24"/>
        </w:rPr>
        <w:t xml:space="preserve">系</w:t>
      </w:r>
      <w:r>
        <w:rPr>
          <w:rFonts w:hint="eastAsia" w:ascii="宋体" w:hAnsi="宋体" w:eastAsia="宋体" w:cs="宋体"/>
          <w:sz w:val="24"/>
          <w:u w:val="single"/>
        </w:rPr>
        <w:t xml:space="preserve">      （供应商名称）        </w:t>
      </w:r>
      <w:r>
        <w:rPr>
          <w:rFonts w:hint="eastAsia" w:ascii="宋体" w:hAnsi="宋体" w:eastAsia="宋体" w:cs="宋体"/>
          <w:sz w:val="24"/>
        </w:rPr>
        <w:t xml:space="preserve"> 的法定代表人，现授权</w:t>
      </w:r>
      <w:r>
        <w:rPr>
          <w:rFonts w:hint="eastAsia" w:ascii="宋体" w:hAnsi="宋体" w:eastAsia="宋体" w:cs="宋体"/>
          <w:sz w:val="24"/>
          <w:u w:val="single"/>
        </w:rPr>
        <w:t xml:space="preserve">         （供应商名称）</w:t>
      </w:r>
      <w:r>
        <w:rPr>
          <w:rFonts w:hint="eastAsia" w:ascii="宋体" w:hAnsi="宋体" w:eastAsia="宋体" w:cs="宋体"/>
          <w:sz w:val="24"/>
        </w:rPr>
        <w:t xml:space="preserve">的</w:t>
      </w:r>
      <w:r>
        <w:rPr>
          <w:rFonts w:hint="eastAsia" w:ascii="宋体" w:hAnsi="宋体" w:eastAsia="宋体" w:cs="宋体"/>
          <w:sz w:val="24"/>
          <w:u w:val="single"/>
        </w:rPr>
        <w:t xml:space="preserve">        （姓名）         </w:t>
      </w:r>
      <w:r>
        <w:rPr>
          <w:rFonts w:hint="eastAsia" w:ascii="宋体" w:hAnsi="宋体" w:eastAsia="宋体" w:cs="宋体"/>
          <w:sz w:val="24"/>
        </w:rPr>
        <w:t xml:space="preserve">为我公司签署本项目响应文件的合法代理人，我承认被授权人全权代表我签署的本项目响应文件的内容。</w:t>
      </w:r>
      <w:r>
        <w:rPr>
          <w:rFonts w:hint="eastAsia" w:ascii="宋体" w:hAnsi="宋体" w:eastAsia="宋体" w:cs="宋体"/>
          <w:sz w:val="24"/>
        </w:rPr>
      </w:r>
      <w:r/>
    </w:p>
    <w:p>
      <w:pPr>
        <w:pStyle w:val="935"/>
        <w:spacing w:line="400" w:lineRule="exact"/>
        <w:rPr>
          <w:rFonts w:hint="eastAsia" w:ascii="宋体" w:hAnsi="宋体" w:eastAsia="宋体" w:cs="宋体"/>
          <w:sz w:val="24"/>
        </w:rPr>
      </w:pPr>
      <w:r>
        <w:rPr>
          <w:rFonts w:hint="eastAsia" w:ascii="宋体" w:hAnsi="宋体" w:eastAsia="宋体" w:cs="宋体"/>
          <w:sz w:val="24"/>
        </w:rPr>
      </w:r>
      <w:r/>
    </w:p>
    <w:p>
      <w:pPr>
        <w:pStyle w:val="935"/>
        <w:ind w:firstLine="480"/>
        <w:spacing w:line="400" w:lineRule="exact"/>
        <w:rPr>
          <w:rFonts w:hint="eastAsia" w:ascii="宋体" w:hAnsi="宋体" w:eastAsia="宋体" w:cs="宋体"/>
          <w:sz w:val="24"/>
        </w:rPr>
      </w:pPr>
      <w:r>
        <w:rPr>
          <w:rFonts w:hint="eastAsia" w:ascii="宋体" w:hAnsi="宋体" w:eastAsia="宋体" w:cs="宋体"/>
          <w:sz w:val="24"/>
        </w:rPr>
        <w:t xml:space="preserve">特此委托。</w:t>
      </w:r>
      <w:r>
        <w:rPr>
          <w:rFonts w:hint="eastAsia" w:ascii="宋体" w:hAnsi="宋体" w:eastAsia="宋体" w:cs="宋体"/>
          <w:sz w:val="24"/>
        </w:rPr>
      </w:r>
      <w:r/>
    </w:p>
    <w:p>
      <w:pPr>
        <w:pStyle w:val="935"/>
        <w:ind w:firstLine="480"/>
        <w:spacing w:line="400" w:lineRule="exact"/>
        <w:rPr>
          <w:rFonts w:hint="eastAsia" w:ascii="宋体" w:hAnsi="宋体" w:eastAsia="宋体" w:cs="宋体"/>
          <w:sz w:val="24"/>
        </w:rPr>
      </w:pPr>
      <w:r>
        <w:rPr>
          <w:rFonts w:hint="eastAsia" w:ascii="宋体" w:hAnsi="宋体" w:eastAsia="宋体" w:cs="宋体"/>
          <w:sz w:val="24"/>
        </w:rPr>
      </w:r>
      <w:r/>
    </w:p>
    <w:p>
      <w:pPr>
        <w:pStyle w:val="935"/>
        <w:ind w:firstLine="480"/>
        <w:spacing w:line="400" w:lineRule="exact"/>
        <w:rPr>
          <w:rFonts w:hint="eastAsia" w:ascii="宋体" w:hAnsi="宋体" w:eastAsia="宋体" w:cs="宋体"/>
          <w:sz w:val="24"/>
        </w:rPr>
      </w:pPr>
      <w:r>
        <w:rPr>
          <w:rFonts w:hint="eastAsia" w:ascii="宋体" w:hAnsi="宋体" w:eastAsia="宋体" w:cs="宋体"/>
          <w:sz w:val="24"/>
        </w:rPr>
      </w:r>
      <w:r/>
    </w:p>
    <w:p>
      <w:pPr>
        <w:pStyle w:val="935"/>
        <w:ind w:firstLine="2126"/>
        <w:spacing w:line="400" w:lineRule="exact"/>
        <w:rPr>
          <w:rFonts w:hint="eastAsia" w:ascii="宋体" w:hAnsi="宋体" w:eastAsia="宋体" w:cs="宋体"/>
          <w:sz w:val="24"/>
          <w:u w:val="single"/>
        </w:rPr>
      </w:pPr>
      <w:r>
        <w:rPr>
          <w:rFonts w:hint="eastAsia" w:ascii="宋体" w:hAnsi="宋体" w:eastAsia="宋体" w:cs="宋体"/>
          <w:sz w:val="24"/>
        </w:rPr>
        <w:t xml:space="preserve">代理人（被授权人）：</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935"/>
        <w:ind w:firstLine="2126"/>
        <w:spacing w:line="400" w:lineRule="exact"/>
        <w:rPr>
          <w:rFonts w:hint="eastAsia" w:ascii="宋体" w:hAnsi="宋体" w:eastAsia="宋体" w:cs="宋体"/>
          <w:sz w:val="24"/>
          <w:u w:val="single"/>
        </w:rPr>
      </w:pPr>
      <w:r>
        <w:rPr>
          <w:rFonts w:hint="eastAsia" w:ascii="宋体" w:hAnsi="宋体" w:eastAsia="宋体" w:cs="宋体"/>
          <w:sz w:val="24"/>
          <w:u w:val="single"/>
        </w:rPr>
      </w:r>
      <w:r/>
    </w:p>
    <w:p>
      <w:pPr>
        <w:pStyle w:val="935"/>
        <w:ind w:firstLine="2126"/>
        <w:spacing w:line="400" w:lineRule="exact"/>
        <w:rPr>
          <w:rFonts w:hint="eastAsia" w:ascii="宋体" w:hAnsi="宋体" w:eastAsia="宋体" w:cs="宋体"/>
          <w:sz w:val="24"/>
          <w:u w:val="single"/>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rPr>
          <w:rFonts w:hint="eastAsia" w:ascii="宋体" w:hAnsi="宋体" w:eastAsia="宋体" w:cs="宋体"/>
          <w:sz w:val="24"/>
        </w:rPr>
        <w:t xml:space="preserve">  职务：</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963"/>
        <w:spacing w:line="400" w:lineRule="exact"/>
        <w:rPr>
          <w:rFonts w:hint="eastAsia" w:ascii="宋体" w:hAnsi="宋体" w:eastAsia="宋体" w:cs="宋体"/>
        </w:rPr>
      </w:pPr>
      <w:r>
        <w:rPr>
          <w:rFonts w:hint="eastAsia" w:ascii="宋体" w:hAnsi="宋体" w:eastAsia="宋体" w:cs="宋体"/>
        </w:rPr>
      </w:r>
      <w:r/>
    </w:p>
    <w:p>
      <w:pPr>
        <w:pStyle w:val="935"/>
        <w:ind w:firstLine="2126"/>
        <w:spacing w:line="400" w:lineRule="exact"/>
        <w:rPr>
          <w:rFonts w:hint="eastAsia" w:ascii="宋体" w:hAnsi="宋体" w:eastAsia="宋体" w:cs="宋体"/>
          <w:sz w:val="24"/>
          <w:u w:val="single"/>
        </w:rPr>
      </w:pPr>
      <w:r>
        <w:rPr>
          <w:rFonts w:hint="eastAsia" w:ascii="宋体" w:hAnsi="宋体" w:eastAsia="宋体" w:cs="宋体"/>
          <w:sz w:val="24"/>
          <w:szCs w:val="22"/>
        </w:rPr>
        <w:t xml:space="preserve">联系号码（手机号码）;</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935"/>
        <w:ind w:firstLine="2126"/>
        <w:spacing w:line="400" w:lineRule="exact"/>
        <w:rPr>
          <w:rFonts w:hint="eastAsia" w:ascii="宋体" w:hAnsi="宋体" w:eastAsia="宋体" w:cs="宋体"/>
          <w:sz w:val="24"/>
          <w:u w:val="single"/>
        </w:rPr>
      </w:pPr>
      <w:r>
        <w:rPr>
          <w:rFonts w:hint="eastAsia" w:ascii="宋体" w:hAnsi="宋体" w:eastAsia="宋体" w:cs="宋体"/>
          <w:sz w:val="24"/>
          <w:u w:val="single"/>
        </w:rPr>
      </w:r>
      <w:r/>
    </w:p>
    <w:p>
      <w:pPr>
        <w:pStyle w:val="935"/>
        <w:ind w:firstLine="2126"/>
        <w:spacing w:line="400" w:lineRule="exact"/>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u w:val="single"/>
        </w:rPr>
        <w:t xml:space="preserve">                             </w:t>
      </w:r>
      <w:r>
        <w:rPr>
          <w:rFonts w:hint="eastAsia" w:ascii="宋体" w:hAnsi="宋体" w:eastAsia="宋体" w:cs="宋体"/>
          <w:sz w:val="24"/>
        </w:rPr>
        <w:t xml:space="preserve">（盖单位公章）</w:t>
      </w:r>
      <w:r>
        <w:rPr>
          <w:rFonts w:hint="eastAsia" w:ascii="宋体" w:hAnsi="宋体" w:eastAsia="宋体" w:cs="宋体"/>
          <w:sz w:val="24"/>
        </w:rPr>
      </w:r>
      <w:r/>
    </w:p>
    <w:p>
      <w:pPr>
        <w:pStyle w:val="935"/>
        <w:ind w:firstLine="2126"/>
        <w:spacing w:line="400" w:lineRule="exact"/>
        <w:rPr>
          <w:rFonts w:hint="eastAsia" w:ascii="宋体" w:hAnsi="宋体" w:eastAsia="宋体" w:cs="宋体"/>
          <w:sz w:val="24"/>
        </w:rPr>
      </w:pPr>
      <w:r>
        <w:rPr>
          <w:rFonts w:hint="eastAsia" w:ascii="宋体" w:hAnsi="宋体" w:eastAsia="宋体" w:cs="宋体"/>
          <w:sz w:val="24"/>
        </w:rPr>
      </w:r>
      <w:r/>
    </w:p>
    <w:p>
      <w:pPr>
        <w:pStyle w:val="935"/>
        <w:ind w:firstLine="2126"/>
        <w:spacing w:line="400" w:lineRule="exact"/>
        <w:rPr>
          <w:rFonts w:hint="eastAsia" w:ascii="宋体" w:hAnsi="宋体" w:eastAsia="宋体" w:cs="宋体"/>
          <w:sz w:val="24"/>
          <w:u w:val="single"/>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盖章）</w:t>
      </w:r>
      <w:r>
        <w:rPr>
          <w:rFonts w:hint="eastAsia" w:ascii="宋体" w:hAnsi="宋体" w:eastAsia="宋体" w:cs="宋体"/>
          <w:sz w:val="24"/>
          <w:u w:val="single"/>
        </w:rPr>
      </w:r>
      <w:r/>
    </w:p>
    <w:p>
      <w:pPr>
        <w:pStyle w:val="935"/>
        <w:ind w:firstLine="2126"/>
        <w:spacing w:line="400" w:lineRule="exact"/>
        <w:rPr>
          <w:rFonts w:hint="eastAsia" w:ascii="宋体" w:hAnsi="宋体" w:eastAsia="宋体" w:cs="宋体"/>
          <w:sz w:val="24"/>
          <w:u w:val="single"/>
        </w:rPr>
      </w:pPr>
      <w:r>
        <w:rPr>
          <w:rFonts w:hint="eastAsia" w:ascii="宋体" w:hAnsi="宋体" w:eastAsia="宋体" w:cs="宋体"/>
          <w:sz w:val="24"/>
          <w:u w:val="single"/>
        </w:rPr>
      </w:r>
      <w:r/>
    </w:p>
    <w:p>
      <w:pPr>
        <w:pStyle w:val="935"/>
        <w:ind w:firstLine="2126"/>
        <w:spacing w:line="400" w:lineRule="exact"/>
        <w:rPr>
          <w:rFonts w:hint="eastAsia" w:ascii="宋体" w:hAnsi="宋体" w:eastAsia="宋体" w:cs="宋体"/>
          <w:sz w:val="24"/>
        </w:rPr>
      </w:pPr>
      <w:r>
        <w:rPr>
          <w:rFonts w:hint="eastAsia" w:ascii="宋体" w:hAnsi="宋体" w:eastAsia="宋体" w:cs="宋体"/>
          <w:sz w:val="24"/>
        </w:rPr>
        <w:t xml:space="preserve">授权委托日期：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rPr>
          <w:rFonts w:hint="eastAsia" w:ascii="宋体" w:hAnsi="宋体" w:eastAsia="宋体" w:cs="宋体"/>
          <w:sz w:val="24"/>
        </w:rPr>
      </w:r>
      <w:r/>
    </w:p>
    <w:p>
      <w:pPr>
        <w:pStyle w:val="935"/>
        <w:ind w:firstLine="2126"/>
        <w:spacing w:line="400" w:lineRule="exact"/>
        <w:rPr>
          <w:rFonts w:hint="eastAsia" w:ascii="宋体" w:hAnsi="宋体" w:eastAsia="宋体" w:cs="宋体"/>
          <w:sz w:val="24"/>
        </w:rPr>
      </w:pPr>
      <w:r>
        <w:rPr>
          <w:rFonts w:hint="eastAsia" w:ascii="宋体" w:hAnsi="宋体" w:eastAsia="宋体" w:cs="宋体"/>
          <w:sz w:val="24"/>
        </w:rPr>
      </w:r>
      <w:r/>
    </w:p>
    <w:p>
      <w:pPr>
        <w:pStyle w:val="935"/>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（附：被授权人身份证正反面复印件）</w:t>
      </w:r>
      <w:r>
        <w:rPr>
          <w:rFonts w:hint="eastAsia" w:ascii="宋体" w:hAnsi="宋体" w:eastAsia="宋体" w:cs="宋体"/>
          <w:b/>
          <w:bCs/>
          <w:sz w:val="24"/>
        </w:rPr>
      </w:r>
      <w:r/>
    </w:p>
    <w:p>
      <w:pPr>
        <w:pStyle w:val="958"/>
        <w:ind w:firstLine="3390"/>
        <w:jc w:val="both"/>
        <w:keepLines/>
        <w:keepNext/>
        <w:spacing w:before="260" w:beforeAutospacing="0" w:after="260" w:afterAutospacing="0" w:line="415" w:lineRule="auto"/>
        <w:widowControl w:val="off"/>
        <w:rPr>
          <w:rFonts w:hint="eastAsia"/>
          <w:b/>
          <w:color w:val="000000"/>
          <w:highlight w:val="none"/>
          <w:shd w:val="clear" w:color="auto" w:fill="auto"/>
        </w:rPr>
      </w:pPr>
      <w:r>
        <w:rPr>
          <w:rFonts w:hint="eastAsia"/>
          <w:b/>
          <w:color w:val="000000"/>
          <w:highlight w:val="none"/>
          <w:shd w:val="clear" w:color="auto" w:fill="auto"/>
        </w:rPr>
        <w:t xml:space="preserve"> </w:t>
      </w:r>
      <w:r>
        <w:rPr>
          <w:rFonts w:hint="eastAsia"/>
          <w:b/>
          <w:color w:val="000000"/>
          <w:highlight w:val="none"/>
          <w:shd w:val="clear" w:color="auto" w:fill="auto"/>
        </w:rPr>
      </w:r>
      <w:r/>
    </w:p>
    <w:p>
      <w:pPr>
        <w:pStyle w:val="958"/>
        <w:ind w:firstLine="3390"/>
        <w:jc w:val="both"/>
        <w:keepLines/>
        <w:keepNext/>
        <w:spacing w:before="260" w:beforeAutospacing="0" w:after="260" w:afterAutospacing="0" w:line="415" w:lineRule="auto"/>
        <w:widowControl w:val="off"/>
        <w:rPr>
          <w:color w:val="000000"/>
          <w:highlight w:val="none"/>
          <w:shd w:val="clear" w:color="auto" w:fill="auto"/>
        </w:rPr>
      </w:pPr>
      <w:r>
        <w:rPr>
          <w:rFonts w:hint="eastAsia" w:ascii="黑体" w:hAnsi="Times New Roman" w:eastAsia="黑体" w:cs="Times New Roman"/>
          <w:b/>
          <w:bCs/>
          <w:sz w:val="32"/>
          <w:szCs w:val="32"/>
          <w:lang w:val="en-US" w:eastAsia="zh-CN" w:bidi="ar-SA"/>
        </w:rPr>
        <w:br w:type="page" w:clear="all"/>
      </w:r>
      <w:r>
        <w:rPr>
          <w:rFonts w:hint="eastAsia" w:ascii="黑体" w:hAnsi="Times New Roman" w:eastAsia="黑体" w:cs="Times New Roman"/>
          <w:b/>
          <w:bCs/>
          <w:sz w:val="32"/>
          <w:szCs w:val="32"/>
          <w:lang w:val="en-US" w:eastAsia="zh-CN" w:bidi="ar-SA"/>
        </w:rPr>
        <w:t xml:space="preserve">九、询价响应函</w:t>
      </w:r>
      <w:r>
        <w:rPr>
          <w:color w:val="000000"/>
          <w:highlight w:val="none"/>
          <w:shd w:val="clear" w:color="auto" w:fill="auto"/>
        </w:rPr>
      </w:r>
      <w:r/>
    </w:p>
    <w:p>
      <w:pPr>
        <w:pStyle w:val="958"/>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致：</w:t>
      </w:r>
      <w:r>
        <w:rPr>
          <w:color w:val="000000"/>
          <w:highlight w:val="none"/>
          <w:shd w:val="clear" w:color="auto" w:fill="auto"/>
        </w:rPr>
      </w:r>
      <w:r/>
    </w:p>
    <w:p>
      <w:pPr>
        <w:pStyle w:val="958"/>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根据贵方的JSZC-320000-***</w:t>
      </w:r>
      <w:r>
        <w:rPr>
          <w:rFonts w:hint="eastAsia"/>
          <w:b/>
          <w:color w:val="000000"/>
          <w:sz w:val="36"/>
          <w:szCs w:val="36"/>
          <w:highlight w:val="none"/>
          <w:u w:val="single"/>
          <w:shd w:val="clear" w:color="auto" w:fill="auto"/>
        </w:rPr>
        <w:t xml:space="preserve">    </w:t>
      </w:r>
      <w:r>
        <w:rPr>
          <w:rFonts w:hint="eastAsia"/>
          <w:color w:val="000000"/>
          <w:highlight w:val="none"/>
          <w:shd w:val="clear" w:color="auto" w:fill="auto"/>
        </w:rPr>
        <w:t xml:space="preserve">号询价文件，正式授权下述签字人______(姓名)代表我方______________（供应商的名称），全权处理本次项目询价的有关事宜。</w:t>
      </w:r>
      <w:r>
        <w:rPr>
          <w:color w:val="000000"/>
          <w:highlight w:val="none"/>
          <w:shd w:val="clear" w:color="auto" w:fill="auto"/>
        </w:rPr>
      </w:r>
      <w:r/>
    </w:p>
    <w:p>
      <w:pPr>
        <w:pStyle w:val="958"/>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据此函，__________签字人兹宣布同意如下：</w:t>
      </w:r>
      <w:r>
        <w:rPr>
          <w:color w:val="000000"/>
          <w:highlight w:val="none"/>
          <w:shd w:val="clear" w:color="auto" w:fill="auto"/>
        </w:rPr>
      </w:r>
      <w:r/>
    </w:p>
    <w:p>
      <w:pPr>
        <w:pStyle w:val="958"/>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1.按询价文件规定的各项要求，向买方提供所需货物、服务（包含与货物相关的服务及与服务相关的货物）。</w:t>
      </w:r>
      <w:r>
        <w:rPr>
          <w:color w:val="000000"/>
          <w:highlight w:val="none"/>
          <w:shd w:val="clear" w:color="auto" w:fill="auto"/>
        </w:rPr>
      </w:r>
      <w:r/>
    </w:p>
    <w:p>
      <w:pPr>
        <w:pStyle w:val="958"/>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2.我们已详细审核全部询价文件及其有效补充文件，我们知道必须放弃提出含糊不清或误解问题的权利。</w:t>
      </w:r>
      <w:r>
        <w:rPr>
          <w:color w:val="000000"/>
          <w:highlight w:val="none"/>
          <w:shd w:val="clear" w:color="auto" w:fill="auto"/>
        </w:rPr>
      </w:r>
      <w:r/>
    </w:p>
    <w:p>
      <w:pPr>
        <w:pStyle w:val="958"/>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3.我们同意从规定的开标日期起遵循本响应文件，并在规定的询价有效期期满之前均具有约束力。</w:t>
      </w:r>
      <w:r>
        <w:rPr>
          <w:color w:val="000000"/>
          <w:highlight w:val="none"/>
          <w:shd w:val="clear" w:color="auto" w:fill="auto"/>
        </w:rPr>
      </w:r>
      <w:r/>
    </w:p>
    <w:p>
      <w:pPr>
        <w:pStyle w:val="958"/>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4.同意向贵方提供贵方可能另外要求的与询价有关的任何证据或资料，并保证我方已提供和将要提供的文件是真实的、准确的。</w:t>
      </w:r>
      <w:r>
        <w:rPr>
          <w:color w:val="000000"/>
          <w:highlight w:val="none"/>
          <w:shd w:val="clear" w:color="auto" w:fill="auto"/>
        </w:rPr>
      </w:r>
      <w:r/>
    </w:p>
    <w:p>
      <w:pPr>
        <w:pStyle w:val="958"/>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5.一旦我方成交,我方将根据询价文件的规定，严格履行合同的责任和义务,并保证在询价文件规定的时间完成项目，交付买方验收、使用。</w:t>
      </w:r>
      <w:r>
        <w:rPr>
          <w:color w:val="000000"/>
          <w:highlight w:val="none"/>
          <w:shd w:val="clear" w:color="auto" w:fill="auto"/>
        </w:rPr>
      </w:r>
      <w:r/>
    </w:p>
    <w:p>
      <w:pPr>
        <w:pStyle w:val="958"/>
        <w:ind w:left="425"/>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6.我方与</w:t>
      </w:r>
      <w:r>
        <w:rPr>
          <w:rFonts w:hint="eastAsia"/>
          <w:color w:val="000000"/>
          <w:highlight w:val="none"/>
          <w:shd w:val="clear" w:color="auto" w:fill="auto"/>
          <w:lang w:eastAsia="zh-CN"/>
        </w:rPr>
        <w:t xml:space="preserve">本次</w:t>
      </w:r>
      <w:r>
        <w:rPr>
          <w:rFonts w:hint="eastAsia"/>
          <w:color w:val="000000"/>
          <w:highlight w:val="none"/>
          <w:shd w:val="clear" w:color="auto" w:fill="auto"/>
        </w:rPr>
        <w:t xml:space="preserve">询价有关的正式通讯地址为：</w:t>
      </w:r>
      <w:r>
        <w:rPr>
          <w:color w:val="000000"/>
          <w:highlight w:val="none"/>
          <w:shd w:val="clear" w:color="auto" w:fill="auto"/>
        </w:rPr>
      </w:r>
      <w:r/>
    </w:p>
    <w:p>
      <w:pPr>
        <w:pStyle w:val="958"/>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地          址：</w:t>
      </w:r>
      <w:r>
        <w:rPr>
          <w:color w:val="000000"/>
          <w:highlight w:val="none"/>
          <w:shd w:val="clear" w:color="auto" w:fill="auto"/>
        </w:rPr>
      </w:r>
      <w:r/>
    </w:p>
    <w:p>
      <w:pPr>
        <w:pStyle w:val="958"/>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邮          编：</w:t>
      </w:r>
      <w:r>
        <w:rPr>
          <w:color w:val="000000"/>
          <w:highlight w:val="none"/>
          <w:shd w:val="clear" w:color="auto" w:fill="auto"/>
        </w:rPr>
      </w:r>
      <w:r/>
    </w:p>
    <w:p>
      <w:pPr>
        <w:pStyle w:val="958"/>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电          话：</w:t>
      </w:r>
      <w:r>
        <w:rPr>
          <w:color w:val="000000"/>
          <w:highlight w:val="none"/>
          <w:shd w:val="clear" w:color="auto" w:fill="auto"/>
        </w:rPr>
      </w:r>
      <w:r/>
    </w:p>
    <w:p>
      <w:pPr>
        <w:pStyle w:val="958"/>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传          真：</w:t>
      </w:r>
      <w:r>
        <w:rPr>
          <w:color w:val="000000"/>
          <w:highlight w:val="none"/>
          <w:shd w:val="clear" w:color="auto" w:fill="auto"/>
        </w:rPr>
      </w:r>
      <w:r/>
    </w:p>
    <w:p>
      <w:pPr>
        <w:pStyle w:val="958"/>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供应商开户行：</w:t>
      </w:r>
      <w:r>
        <w:rPr>
          <w:color w:val="000000"/>
          <w:highlight w:val="none"/>
          <w:shd w:val="clear" w:color="auto" w:fill="auto"/>
        </w:rPr>
      </w:r>
      <w:r/>
    </w:p>
    <w:p>
      <w:pPr>
        <w:pStyle w:val="958"/>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账          号： </w:t>
      </w:r>
      <w:r>
        <w:rPr>
          <w:color w:val="000000"/>
          <w:highlight w:val="none"/>
          <w:shd w:val="clear" w:color="auto" w:fill="auto"/>
        </w:rPr>
      </w:r>
      <w:r/>
    </w:p>
    <w:p>
      <w:pPr>
        <w:pStyle w:val="958"/>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日           期：________年____月____日</w:t>
      </w:r>
      <w:r>
        <w:rPr>
          <w:color w:val="000000"/>
          <w:highlight w:val="none"/>
          <w:shd w:val="clear" w:color="auto" w:fill="auto"/>
        </w:rPr>
      </w:r>
      <w:r/>
    </w:p>
    <w:p>
      <w:pPr>
        <w:pStyle w:val="958"/>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321"/>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lang w:val="en-US" w:eastAsia="zh-CN"/>
        </w:rPr>
        <w:t xml:space="preserve">十</w:t>
      </w:r>
      <w:r>
        <w:rPr>
          <w:rFonts w:hint="eastAsia" w:ascii="黑体" w:hAnsi="宋体" w:eastAsia="黑体" w:cs="黑体"/>
          <w:b/>
          <w:color w:val="000000"/>
          <w:sz w:val="32"/>
          <w:szCs w:val="32"/>
          <w:highlight w:val="none"/>
        </w:rPr>
        <w:t xml:space="preserve">、</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）（分包号：**）</w:t>
      </w:r>
      <w:r>
        <w:rPr>
          <w:color w:val="000000"/>
          <w:highlight w:val="none"/>
        </w:rPr>
      </w:r>
      <w:r/>
    </w:p>
    <w:p>
      <w:pPr>
        <w:pStyle w:val="935"/>
        <w:ind w:firstLine="480"/>
        <w:jc w:val="both"/>
        <w:spacing w:line="500" w:lineRule="exact"/>
        <w:rPr>
          <w:rFonts w:hint="eastAsia"/>
          <w:color w:val="000000"/>
          <w:sz w:val="24"/>
          <w:highlight w:val="none"/>
        </w:rPr>
      </w:pPr>
      <w:r>
        <w:rPr>
          <w:rFonts w:hint="eastAsia"/>
          <w:color w:val="000000"/>
          <w:sz w:val="24"/>
          <w:highlight w:val="none"/>
        </w:rPr>
      </w:r>
      <w:r/>
    </w:p>
    <w:p>
      <w:pPr>
        <w:pStyle w:val="935"/>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)的规定，本公司（联合体）参加</w:t>
      </w:r>
      <w:r>
        <w:rPr>
          <w:rFonts w:hint="eastAsia"/>
          <w:color w:val="000000"/>
          <w:sz w:val="24"/>
          <w:highlight w:val="none"/>
          <w:u w:val="single"/>
          <w:lang w:val="en-US" w:eastAsia="zh-CN"/>
        </w:rPr>
        <w:t xml:space="preserve"> </w:t>
      </w:r>
      <w:r>
        <w:rPr>
          <w:rFonts w:hint="eastAsia"/>
          <w:color w:val="000000"/>
          <w:sz w:val="24"/>
          <w:highlight w:val="none"/>
          <w:u w:val="single"/>
          <w:lang w:eastAsia="zh-CN"/>
        </w:rPr>
        <w:t xml:space="preserve">（</w:t>
      </w:r>
      <w:r>
        <w:rPr>
          <w:rFonts w:hint="eastAsia"/>
          <w:color w:val="000000"/>
          <w:sz w:val="24"/>
          <w:highlight w:val="none"/>
          <w:u w:val="single"/>
          <w:lang w:val="en-US" w:eastAsia="zh-CN"/>
        </w:rPr>
        <w:t xml:space="preserve">单位名称)  </w:t>
      </w:r>
      <w:r>
        <w:rPr>
          <w:rFonts w:hint="eastAsia"/>
          <w:color w:val="000000"/>
          <w:sz w:val="24"/>
          <w:highlight w:val="none"/>
        </w:rPr>
        <w:t xml:space="preserve">组织的，采购编号为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rPr>
        <w:t xml:space="preserve">的</w:t>
      </w:r>
      <w:r>
        <w:rPr>
          <w:rFonts w:hint="eastAsia"/>
          <w:color w:val="000000"/>
          <w:sz w:val="24"/>
          <w:highlight w:val="none"/>
          <w:u w:val="single"/>
        </w:rPr>
        <w:t xml:space="preserve">（项目名称）</w:t>
      </w:r>
      <w:r>
        <w:rPr>
          <w:rFonts w:hint="eastAsia"/>
          <w:color w:val="000000"/>
          <w:sz w:val="24"/>
          <w:highlight w:val="none"/>
          <w:u w:val="single"/>
          <w:lang w:val="en-US" w:eastAsia="zh-CN"/>
        </w:rPr>
        <w:t xml:space="preserve">       </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95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95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95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rPr>
          <w:color w:val="000000"/>
          <w:highlight w:val="none"/>
        </w:rPr>
      </w:r>
      <w:r/>
    </w:p>
    <w:p>
      <w:pPr>
        <w:pStyle w:val="95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95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58"/>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958"/>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958"/>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958"/>
        <w:ind w:firstLine="24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958"/>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color w:val="000000"/>
          <w:highlight w:val="none"/>
        </w:rPr>
      </w:r>
      <w:r/>
    </w:p>
    <w:p>
      <w:pPr>
        <w:pStyle w:val="958"/>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color w:val="000000"/>
          <w:highlight w:val="none"/>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 十</w:t>
      </w:r>
      <w:r>
        <w:rPr>
          <w:rFonts w:hint="eastAsia" w:ascii="黑体" w:eastAsia="黑体" w:cs="黑体"/>
          <w:b/>
          <w:color w:val="000000"/>
          <w:sz w:val="32"/>
          <w:szCs w:val="32"/>
          <w:highlight w:val="none"/>
          <w:shd w:val="clear" w:color="auto" w:fill="auto"/>
          <w:lang w:val="en-US" w:eastAsia="zh-CN"/>
        </w:rPr>
        <w:t xml:space="preserve">一</w:t>
      </w:r>
      <w:r>
        <w:rPr>
          <w:rFonts w:hint="eastAsia" w:ascii="黑体" w:eastAsia="黑体" w:cs="黑体"/>
          <w:b/>
          <w:color w:val="000000"/>
          <w:sz w:val="32"/>
          <w:szCs w:val="32"/>
          <w:highlight w:val="none"/>
          <w:shd w:val="clear" w:color="auto" w:fill="auto"/>
        </w:rPr>
        <w:t xml:space="preserve">、残疾人福利性单位声明函（分包号：**）</w:t>
      </w:r>
      <w:r>
        <w:rPr>
          <w:color w:val="000000"/>
          <w:highlight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本单位郑重声明，根据《财政部 民政部 中国残疾人联合会关于促进残疾人就业政府采购政策的通知》（财库</w:t>
      </w:r>
      <w:r>
        <w:rPr>
          <w:rFonts w:hint="eastAsia"/>
          <w:color w:val="000000"/>
          <w:highlight w:val="none"/>
          <w:shd w:val="clear" w:color="auto" w:fill="auto"/>
          <w:lang w:eastAsia="zh-CN"/>
        </w:rPr>
        <w:t xml:space="preserve">〔2017〕141号</w:t>
      </w:r>
      <w:r>
        <w:rPr>
          <w:rFonts w:hint="eastAsia"/>
          <w:color w:val="000000"/>
          <w:highlight w:val="none"/>
          <w:shd w:val="clear" w:color="auto" w:fill="auto"/>
        </w:rPr>
        <w:t xml:space="preserve">）的规定，本单位为符合条件的残疾人福利性单位，且本单位参加______单位的</w:t>
      </w:r>
      <w:r>
        <w:rPr>
          <w:rFonts w:hint="eastAsia" w:ascii="宋体" w:hAnsi="宋体" w:eastAsia="宋体" w:cs="宋体"/>
          <w:color w:val="000000"/>
          <w:highlight w:val="none"/>
          <w:shd w:val="clear" w:color="auto" w:fill="auto"/>
          <w:lang w:val="en-US" w:eastAsia="zh-CN"/>
        </w:rPr>
        <w:t xml:space="preserve">询价</w:t>
      </w:r>
      <w:r>
        <w:rPr>
          <w:rFonts w:hint="eastAsia"/>
          <w:color w:val="000000"/>
          <w:highlight w:val="none"/>
          <w:shd w:val="clear" w:color="auto" w:fill="auto"/>
        </w:rPr>
        <w:t xml:space="preserve">文件编号为______的</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项目（分包号：**）采购活动提供本单位制造的货物，或者提供其他残疾人福利性单位制造的货物（不包括使用非残疾人福利性单位注册商标的货物）。</w:t>
      </w:r>
      <w:r>
        <w:rPr>
          <w:color w:val="000000"/>
          <w:highlight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本单位对上述声明的真实性负责。如有虚假，将依法承担相应责任。</w:t>
      </w:r>
      <w:r>
        <w:rPr>
          <w:color w:val="000000"/>
          <w:highlight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备注：1、供应商如不提供此声明函，价格将不做相应扣除</w:t>
      </w:r>
      <w:r>
        <w:rPr>
          <w:rFonts w:hint="eastAsia" w:ascii="宋体" w:hAnsi="宋体" w:eastAsia="宋体" w:cs="宋体"/>
          <w:color w:val="000000"/>
          <w:highlight w:val="none"/>
          <w:shd w:val="clear" w:color="auto" w:fill="auto"/>
          <w:lang w:eastAsia="zh-CN"/>
        </w:rPr>
        <w:t xml:space="preserve">（如项目全面面向中小企业，则资格审查不通过）</w:t>
      </w:r>
      <w:r>
        <w:rPr>
          <w:rFonts w:hint="eastAsia"/>
          <w:color w:val="000000"/>
          <w:highlight w:val="none"/>
          <w:shd w:val="clear" w:color="auto" w:fill="auto"/>
        </w:rPr>
        <w:t xml:space="preserve">。2、成交供应商为残疾人福利单位的，此声明函将随成交结果同时公告，接受社会监督</w:t>
      </w:r>
      <w:r>
        <w:rPr>
          <w:color w:val="000000"/>
          <w:highlight w:val="none"/>
          <w:shd w:val="clear" w:color="auto" w:fill="auto"/>
        </w:rPr>
      </w:r>
      <w:r/>
    </w:p>
    <w:p>
      <w:pPr>
        <w:pStyle w:val="958"/>
        <w:ind w:firstLine="624"/>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right="1560" w:firstLine="624"/>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ascii="仿宋_GB2312" w:eastAsia="仿宋_GB2312" w:cs="仿宋_GB2312"/>
          <w:color w:val="000000"/>
          <w:sz w:val="30"/>
          <w:szCs w:val="30"/>
          <w:highlight w:val="none"/>
          <w:shd w:val="clear" w:color="auto" w:fill="auto"/>
        </w:rPr>
        <w:t xml:space="preserve">             </w:t>
      </w:r>
      <w:r>
        <w:rPr>
          <w:rFonts w:hint="eastAsia"/>
          <w:color w:val="000000"/>
          <w:highlight w:val="none"/>
          <w:shd w:val="clear" w:color="auto" w:fill="auto"/>
        </w:rPr>
        <w:t xml:space="preserve">          供应商全称（加盖CA电子公章）：</w:t>
      </w:r>
      <w:r>
        <w:rPr>
          <w:color w:val="000000"/>
          <w:highlight w:val="none"/>
          <w:shd w:val="clear" w:color="auto" w:fill="auto"/>
        </w:rPr>
      </w:r>
      <w:r/>
    </w:p>
    <w:p>
      <w:pPr>
        <w:pStyle w:val="958"/>
        <w:ind w:right="1560" w:firstLine="480"/>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hint="eastAsia"/>
          <w:color w:val="000000"/>
          <w:highlight w:val="none"/>
          <w:shd w:val="clear" w:color="auto" w:fill="auto"/>
        </w:rPr>
        <w:t xml:space="preserve">        日  期：</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line="0" w:lineRule="atLeast"/>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rFonts w:hint="eastAsia" w:ascii="黑体" w:eastAsia="黑体" w:cs="黑体"/>
          <w:b/>
          <w:color w:val="000000"/>
          <w:sz w:val="32"/>
          <w:szCs w:val="32"/>
          <w:highlight w:val="none"/>
          <w:shd w:val="clear" w:color="auto" w:fill="auto"/>
        </w:rPr>
        <w:t xml:space="preserve">十二、分项报价表</w:t>
      </w:r>
      <w:r>
        <w:rPr>
          <w:rFonts w:hint="eastAsia" w:ascii="黑体" w:eastAsia="黑体" w:cs="黑体"/>
          <w:b/>
          <w:color w:val="ff0000"/>
          <w:sz w:val="32"/>
          <w:szCs w:val="32"/>
          <w:highlight w:val="none"/>
          <w:shd w:val="clear" w:color="auto" w:fill="auto"/>
        </w:rPr>
        <w:t xml:space="preserve">（</w:t>
      </w:r>
      <w:r>
        <w:rPr>
          <w:rFonts w:hint="eastAsia" w:ascii="黑体" w:eastAsia="黑体" w:cs="黑体"/>
          <w:b/>
          <w:color w:val="ff0000"/>
          <w:sz w:val="32"/>
          <w:szCs w:val="32"/>
          <w:highlight w:val="none"/>
          <w:shd w:val="clear" w:color="auto" w:fill="auto"/>
          <w:lang w:val="en-US" w:eastAsia="zh-CN"/>
        </w:rPr>
        <w:t xml:space="preserve">采购包</w:t>
      </w:r>
      <w:r>
        <w:rPr>
          <w:rFonts w:hint="eastAsia" w:ascii="黑体" w:eastAsia="黑体" w:cs="黑体"/>
          <w:b/>
          <w:color w:val="ff0000"/>
          <w:sz w:val="32"/>
          <w:szCs w:val="32"/>
          <w:highlight w:val="none"/>
          <w:shd w:val="clear" w:color="auto" w:fill="auto"/>
        </w:rPr>
        <w:t xml:space="preserve">：**）</w:t>
      </w:r>
      <w:r>
        <w:rPr>
          <w:rFonts w:hint="eastAsia" w:ascii="黑体" w:eastAsia="黑体" w:cs="黑体"/>
          <w:b/>
          <w:color w:val="000000"/>
          <w:sz w:val="32"/>
          <w:szCs w:val="32"/>
          <w:highlight w:val="none"/>
          <w:shd w:val="clear" w:color="auto" w:fill="auto"/>
        </w:rPr>
        <w:t xml:space="preserve">（货物类）</w:t>
      </w:r>
      <w:r>
        <w:rPr>
          <w:color w:val="000000"/>
          <w:highlight w:val="none"/>
          <w:shd w:val="clear" w:color="auto" w:fill="auto"/>
        </w:rPr>
      </w:r>
      <w:r/>
    </w:p>
    <w:tbl>
      <w:tblPr>
        <w:tblW w:w="9074"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487"/>
        <w:gridCol w:w="1987"/>
        <w:gridCol w:w="1820"/>
        <w:gridCol w:w="975"/>
        <w:gridCol w:w="1069"/>
        <w:gridCol w:w="1294"/>
        <w:gridCol w:w="1442"/>
      </w:tblGrid>
      <w:tr>
        <w:trPr>
          <w:trHeight w:val="9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7" w:type="dxa"/>
            <w:vAlign w:val="center"/>
            <w:textDirection w:val="lrTb"/>
            <w:noWrap w:val="false"/>
          </w:tcPr>
          <w:p>
            <w:pPr>
              <w:pStyle w:val="935"/>
              <w:jc w:val="center"/>
              <w:keepLines w:val="0"/>
              <w:keepNext w:val="0"/>
              <w:pageBreakBefore w:val="0"/>
              <w:spacing w:line="240" w:lineRule="exact"/>
              <w:widowControl w:val="off"/>
              <w:rPr>
                <w:rFonts w:hint="eastAsia" w:ascii="仿宋_GB2312" w:eastAsia="仿宋_GB2312"/>
                <w:b/>
                <w:bCs/>
                <w:color w:val="000000"/>
                <w:sz w:val="24"/>
                <w:highlight w:val="none"/>
              </w:rPr>
            </w:pPr>
            <w:r>
              <w:rPr>
                <w:rFonts w:hint="eastAsia" w:ascii="仿宋_GB2312" w:eastAsia="仿宋_GB2312"/>
                <w:b/>
                <w:bCs/>
                <w:color w:val="000000"/>
                <w:sz w:val="24"/>
                <w:highlight w:val="none"/>
              </w:rPr>
              <w:t xml:space="preserve">序号</w:t>
            </w:r>
            <w:r>
              <w:rPr>
                <w:rFonts w:hint="eastAsia" w:ascii="仿宋_GB2312" w:eastAsia="仿宋_GB2312"/>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87" w:type="dxa"/>
            <w:vAlign w:val="center"/>
            <w:textDirection w:val="lrTb"/>
            <w:noWrap w:val="false"/>
          </w:tcPr>
          <w:p>
            <w:pPr>
              <w:pStyle w:val="935"/>
              <w:jc w:val="center"/>
              <w:keepLines w:val="0"/>
              <w:keepNext w:val="0"/>
              <w:pageBreakBefore w:val="0"/>
              <w:spacing w:line="240" w:lineRule="exact"/>
              <w:widowControl w:val="off"/>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 xml:space="preserve">产品名称</w:t>
            </w:r>
            <w:r>
              <w:rPr>
                <w:rFonts w:hint="eastAsia" w:ascii="仿宋_GB2312" w:hAnsi="Times New Roman" w:eastAsia="仿宋_GB2312" w:cs="Times New Roman"/>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20" w:type="dxa"/>
            <w:vAlign w:val="center"/>
            <w:textDirection w:val="lrTb"/>
            <w:noWrap w:val="false"/>
          </w:tcPr>
          <w:p>
            <w:pPr>
              <w:pStyle w:val="958"/>
              <w:jc w:val="center"/>
              <w:spacing w:before="0" w:beforeAutospacing="0" w:after="0" w:afterAutospacing="0" w:line="0" w:lineRule="atLeast"/>
              <w:widowControl w:val="off"/>
              <w:rPr>
                <w:rFonts w:ascii="仿宋_GB2312" w:hAnsi="Times New Roman" w:eastAsia="仿宋_GB2312" w:cs="Times New Roman"/>
                <w:b/>
                <w:bCs/>
                <w:color w:val="000000"/>
                <w:sz w:val="24"/>
                <w:highlight w:val="none"/>
                <w:lang w:val="en-US" w:eastAsia="zh-CN"/>
              </w:rPr>
            </w:pPr>
            <w:r>
              <w:rPr>
                <w:rFonts w:hint="eastAsia" w:ascii="仿宋_GB2312" w:hAnsi="Times New Roman" w:eastAsia="仿宋_GB2312" w:cs="Times New Roman"/>
                <w:b/>
                <w:bCs/>
                <w:color w:val="000000"/>
                <w:sz w:val="24"/>
                <w:szCs w:val="24"/>
                <w:highlight w:val="none"/>
                <w:lang w:val="en-US" w:eastAsia="zh-CN" w:bidi="ar-SA"/>
              </w:rPr>
              <w:t xml:space="preserve">产品参数、要求、规格</w:t>
            </w:r>
            <w:r>
              <w:rPr>
                <w:rFonts w:ascii="仿宋_GB2312" w:hAnsi="Times New Roman" w:eastAsia="仿宋_GB2312" w:cs="Times New Roman"/>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35"/>
              <w:jc w:val="center"/>
              <w:keepLines w:val="0"/>
              <w:keepNext w:val="0"/>
              <w:pageBreakBefore w:val="0"/>
              <w:spacing w:line="240" w:lineRule="exact"/>
              <w:widowControl w:val="off"/>
              <w:rPr>
                <w:rFonts w:hint="eastAsia" w:ascii="仿宋_GB2312" w:hAnsi="Times New Roman" w:eastAsia="仿宋_GB2312" w:cs="Times New Roman"/>
                <w:b/>
                <w:bCs/>
                <w:color w:val="000000"/>
                <w:sz w:val="24"/>
                <w:highlight w:val="none"/>
                <w:lang w:eastAsia="zh-CN"/>
              </w:rPr>
            </w:pPr>
            <w:r>
              <w:rPr>
                <w:rFonts w:hint="eastAsia" w:ascii="仿宋_GB2312" w:hAnsi="Times New Roman" w:eastAsia="仿宋_GB2312" w:cs="Times New Roman"/>
                <w:b/>
                <w:bCs/>
                <w:color w:val="000000"/>
                <w:sz w:val="24"/>
                <w:highlight w:val="none"/>
              </w:rPr>
              <w:t xml:space="preserve">数量</w:t>
            </w:r>
            <w:r>
              <w:rPr>
                <w:rFonts w:hint="eastAsia" w:ascii="仿宋_GB2312" w:hAnsi="Times New Roman" w:eastAsia="仿宋_GB2312" w:cs="Times New Roman"/>
                <w:b/>
                <w:bCs/>
                <w:color w:val="000000"/>
                <w:sz w:val="24"/>
                <w:highlight w:val="none"/>
                <w:lang w:eastAsia="zh-CN"/>
              </w:rPr>
              <w:t xml:space="preserve">（</w:t>
            </w:r>
            <w:r>
              <w:rPr>
                <w:rFonts w:hint="eastAsia" w:ascii="仿宋_GB2312" w:hAnsi="Times New Roman" w:eastAsia="仿宋_GB2312" w:cs="Times New Roman"/>
                <w:b/>
                <w:bCs/>
                <w:color w:val="000000"/>
                <w:sz w:val="24"/>
                <w:highlight w:val="none"/>
                <w:lang w:val="en-US" w:eastAsia="zh-CN"/>
              </w:rPr>
              <w:t xml:space="preserve">吨</w:t>
            </w:r>
            <w:r>
              <w:rPr>
                <w:rFonts w:hint="eastAsia" w:ascii="仿宋_GB2312" w:hAnsi="Times New Roman" w:eastAsia="仿宋_GB2312" w:cs="Times New Roman"/>
                <w:b/>
                <w:bCs/>
                <w:color w:val="000000"/>
                <w:sz w:val="24"/>
                <w:highlight w:val="none"/>
                <w:lang w:eastAsia="zh-CN"/>
              </w:rPr>
              <w:t xml:space="preserve">）</w:t>
            </w:r>
            <w:r>
              <w:rPr>
                <w:rFonts w:hint="eastAsia" w:ascii="仿宋_GB2312" w:hAnsi="Times New Roman" w:eastAsia="仿宋_GB2312" w:cs="Times New Roman"/>
                <w:b/>
                <w:bCs/>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dxa"/>
            <w:vAlign w:val="center"/>
            <w:textDirection w:val="lrTb"/>
            <w:noWrap w:val="false"/>
          </w:tcPr>
          <w:p>
            <w:pPr>
              <w:pStyle w:val="958"/>
              <w:jc w:val="center"/>
              <w:spacing w:before="0" w:beforeAutospacing="0" w:after="0" w:afterAutospacing="0" w:line="0" w:lineRule="atLeast"/>
              <w:shd w:val="clear" w:color="auto" w:fill="ffffff"/>
              <w:widowControl w:val="off"/>
              <w:rPr>
                <w:rFonts w:hint="eastAsia" w:ascii="仿宋_GB2312" w:hAnsi="Times New Roman" w:eastAsia="仿宋_GB2312" w:cs="Times New Roman"/>
                <w:b/>
                <w:bCs/>
                <w:color w:val="000000"/>
                <w:sz w:val="24"/>
                <w:szCs w:val="24"/>
                <w:highlight w:val="none"/>
                <w:lang w:val="en-US" w:eastAsia="zh-CN" w:bidi="ar-SA"/>
              </w:rPr>
            </w:pPr>
            <w:r>
              <w:rPr>
                <w:rFonts w:hint="eastAsia" w:ascii="仿宋_GB2312" w:hAnsi="Times New Roman" w:eastAsia="仿宋_GB2312" w:cs="Times New Roman"/>
                <w:b/>
                <w:bCs/>
                <w:color w:val="000000"/>
                <w:sz w:val="24"/>
                <w:szCs w:val="24"/>
                <w:highlight w:val="none"/>
                <w:lang w:val="en-US" w:eastAsia="zh-CN" w:bidi="ar-SA"/>
              </w:rPr>
              <w:t xml:space="preserve">分项单价</w:t>
            </w:r>
            <w:r>
              <w:rPr>
                <w:rFonts w:hint="eastAsia" w:ascii="仿宋_GB2312" w:hAnsi="Times New Roman" w:eastAsia="仿宋_GB2312" w:cs="Times New Roman"/>
                <w:b/>
                <w:bCs/>
                <w:color w:val="000000"/>
                <w:sz w:val="24"/>
                <w:szCs w:val="24"/>
                <w:highlight w:val="none"/>
                <w:lang w:val="en-US" w:eastAsia="zh-CN" w:bidi="ar-SA"/>
              </w:rPr>
            </w:r>
            <w:r/>
          </w:p>
          <w:p>
            <w:pPr>
              <w:pStyle w:val="935"/>
              <w:jc w:val="center"/>
              <w:keepLines w:val="0"/>
              <w:keepNext w:val="0"/>
              <w:pageBreakBefore w:val="0"/>
              <w:spacing w:line="240" w:lineRule="exact"/>
              <w:widowControl w:val="off"/>
              <w:rPr>
                <w:rFonts w:hint="eastAsia" w:ascii="仿宋_GB2312" w:hAnsi="Times New Roman" w:eastAsia="仿宋_GB2312" w:cs="Times New Roman"/>
                <w:b/>
                <w:bCs/>
                <w:color w:val="000000"/>
                <w:sz w:val="24"/>
                <w:highlight w:val="none"/>
                <w:lang w:eastAsia="zh-CN"/>
              </w:rPr>
            </w:pPr>
            <w:r>
              <w:rPr>
                <w:rFonts w:hint="eastAsia" w:ascii="仿宋_GB2312" w:hAnsi="Times New Roman" w:eastAsia="仿宋_GB2312" w:cs="Times New Roman"/>
                <w:b/>
                <w:bCs/>
                <w:color w:val="000000"/>
                <w:sz w:val="24"/>
                <w:szCs w:val="24"/>
                <w:highlight w:val="none"/>
                <w:lang w:val="en-US" w:eastAsia="zh-CN" w:bidi="ar-SA"/>
              </w:rPr>
              <w:t xml:space="preserve">（万元）</w:t>
            </w:r>
            <w:r>
              <w:rPr>
                <w:rFonts w:hint="eastAsia" w:ascii="仿宋_GB2312" w:hAnsi="Times New Roman" w:eastAsia="仿宋_GB2312" w:cs="Times New Roman"/>
                <w:b/>
                <w:bCs/>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94" w:type="dxa"/>
            <w:vAlign w:val="center"/>
            <w:textDirection w:val="lrTb"/>
            <w:noWrap w:val="false"/>
          </w:tcPr>
          <w:p>
            <w:pPr>
              <w:pStyle w:val="935"/>
              <w:jc w:val="center"/>
              <w:keepLines w:val="0"/>
              <w:keepNext w:val="0"/>
              <w:pageBreakBefore w:val="0"/>
              <w:spacing w:line="240" w:lineRule="exact"/>
              <w:widowControl w:val="off"/>
              <w:rPr>
                <w:rFonts w:hint="eastAsia" w:ascii="仿宋_GB2312" w:hAnsi="Times New Roman" w:eastAsia="仿宋_GB2312" w:cs="Times New Roman"/>
                <w:b/>
                <w:bCs/>
                <w:color w:val="000000"/>
                <w:sz w:val="24"/>
                <w:highlight w:val="none"/>
                <w:lang w:eastAsia="zh-CN"/>
              </w:rPr>
            </w:pPr>
            <w:r>
              <w:rPr>
                <w:rFonts w:hint="eastAsia" w:ascii="仿宋_GB2312" w:hAnsi="Times New Roman" w:eastAsia="仿宋_GB2312" w:cs="Times New Roman"/>
                <w:b/>
                <w:bCs/>
                <w:color w:val="000000"/>
                <w:sz w:val="24"/>
                <w:szCs w:val="24"/>
                <w:highlight w:val="none"/>
                <w:lang w:val="en-US" w:eastAsia="zh-CN" w:bidi="ar-SA"/>
              </w:rPr>
              <w:t xml:space="preserve">合价（万元</w:t>
            </w:r>
            <w:r>
              <w:rPr>
                <w:rFonts w:hint="eastAsia" w:ascii="仿宋_GB2312" w:hAnsi="Times New Roman" w:eastAsia="仿宋_GB2312" w:cs="Times New Roman"/>
                <w:b/>
                <w:bCs/>
                <w:color w:val="000000"/>
                <w:sz w:val="24"/>
                <w:highlight w:val="none"/>
                <w:lang w:eastAsia="zh-CN"/>
              </w:rPr>
              <w:t xml:space="preserve">）</w:t>
            </w:r>
            <w:r>
              <w:rPr>
                <w:rFonts w:hint="eastAsia" w:ascii="仿宋_GB2312" w:hAnsi="Times New Roman" w:eastAsia="仿宋_GB2312" w:cs="Times New Roman"/>
                <w:b/>
                <w:bCs/>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42" w:type="dxa"/>
            <w:vAlign w:val="center"/>
            <w:textDirection w:val="lrTb"/>
            <w:noWrap w:val="false"/>
          </w:tcPr>
          <w:p>
            <w:pPr>
              <w:pStyle w:val="935"/>
              <w:jc w:val="center"/>
              <w:keepLines w:val="0"/>
              <w:keepNext w:val="0"/>
              <w:pageBreakBefore w:val="0"/>
              <w:spacing w:line="240" w:lineRule="exact"/>
              <w:widowControl w:val="off"/>
              <w:rPr>
                <w:rFonts w:ascii="仿宋_GB2312" w:hAnsi="Times New Roman" w:eastAsia="仿宋_GB2312" w:cs="Times New Roman"/>
                <w:b/>
                <w:bCs/>
                <w:color w:val="000000"/>
                <w:sz w:val="24"/>
                <w:highlight w:val="none"/>
                <w:lang w:val="en-US" w:eastAsia="zh-CN"/>
              </w:rPr>
            </w:pPr>
            <w:r>
              <w:rPr>
                <w:rFonts w:hint="eastAsia" w:ascii="仿宋_GB2312" w:hAnsi="Times New Roman" w:eastAsia="仿宋_GB2312" w:cs="Times New Roman"/>
                <w:b/>
                <w:bCs/>
                <w:color w:val="000000"/>
                <w:sz w:val="24"/>
                <w:highlight w:val="none"/>
              </w:rPr>
              <w:t xml:space="preserve">所投产品</w:t>
            </w:r>
            <w:r>
              <w:rPr>
                <w:rFonts w:hint="eastAsia" w:ascii="仿宋_GB2312" w:hAnsi="Times New Roman" w:eastAsia="仿宋_GB2312" w:cs="Times New Roman"/>
                <w:b/>
                <w:bCs/>
                <w:color w:val="ff0000"/>
                <w:sz w:val="24"/>
                <w:highlight w:val="none"/>
                <w:lang w:val="en-US" w:eastAsia="zh-CN"/>
              </w:rPr>
              <w:t xml:space="preserve">生产厂家、</w:t>
            </w:r>
            <w:r>
              <w:rPr>
                <w:rFonts w:ascii="仿宋_GB2312" w:hAnsi="Times New Roman" w:eastAsia="仿宋_GB2312" w:cs="Times New Roman"/>
                <w:b/>
                <w:bCs/>
                <w:color w:val="000000"/>
                <w:sz w:val="24"/>
                <w:highlight w:val="none"/>
                <w:lang w:val="en-US" w:eastAsia="zh-CN"/>
              </w:rPr>
            </w:r>
            <w:r/>
          </w:p>
          <w:p>
            <w:pPr>
              <w:pStyle w:val="935"/>
              <w:jc w:val="center"/>
              <w:keepLines w:val="0"/>
              <w:keepNext w:val="0"/>
              <w:pageBreakBefore w:val="0"/>
              <w:spacing w:line="240" w:lineRule="exact"/>
              <w:widowControl w:val="off"/>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 xml:space="preserve">品牌</w:t>
            </w:r>
            <w:r>
              <w:rPr>
                <w:rFonts w:hint="eastAsia" w:ascii="仿宋_GB2312" w:hAnsi="Times New Roman" w:eastAsia="仿宋_GB2312" w:cs="Times New Roman"/>
                <w:b/>
                <w:bCs/>
                <w:color w:val="000000"/>
                <w:sz w:val="24"/>
                <w:highlight w:val="none"/>
              </w:rPr>
            </w:r>
            <w:r/>
          </w:p>
        </w:tc>
      </w:tr>
      <w:tr>
        <w:trPr>
          <w:trHeight w:val="7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7" w:type="dxa"/>
            <w:vAlign w:val="center"/>
            <w:textDirection w:val="lrTb"/>
            <w:noWrap w:val="false"/>
          </w:tcPr>
          <w:p>
            <w:pPr>
              <w:pStyle w:val="935"/>
              <w:jc w:val="center"/>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1</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87" w:type="dxa"/>
            <w:vAlign w:val="center"/>
            <w:textDirection w:val="lrTb"/>
            <w:noWrap w:val="false"/>
          </w:tcPr>
          <w:p>
            <w:pPr>
              <w:pStyle w:val="935"/>
              <w:jc w:val="center"/>
              <w:keepLines w:val="0"/>
              <w:keepNext w:val="0"/>
              <w:pageBreakBefore w:val="0"/>
              <w:spacing w:line="240" w:lineRule="exact"/>
              <w:widowControl w:val="off"/>
              <w:rPr>
                <w:rFonts w:ascii="仿宋_GB2312" w:hAnsi="Times New Roman" w:eastAsia="仿宋_GB2312" w:cs="Times New Roman"/>
                <w:b/>
                <w:bCs/>
                <w:color w:val="000000"/>
                <w:sz w:val="24"/>
                <w:highlight w:val="none"/>
                <w:lang w:val="en-US"/>
              </w:rPr>
            </w:pPr>
            <w:r>
              <w:rPr>
                <w:rFonts w:ascii="仿宋_GB2312" w:hAnsi="Times New Roman" w:eastAsia="仿宋_GB2312" w:cs="Times New Roman"/>
                <w:b/>
                <w:bCs/>
                <w:color w:val="000000"/>
                <w:sz w:val="24"/>
                <w:highlight w:val="none"/>
                <w:lang w:val="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20" w:type="dxa"/>
            <w:vAlign w:val="center"/>
            <w:textDirection w:val="lrTb"/>
            <w:noWrap w:val="false"/>
          </w:tcPr>
          <w:p>
            <w:pPr>
              <w:pStyle w:val="935"/>
              <w:jc w:val="center"/>
              <w:keepLines w:val="0"/>
              <w:keepNext w:val="0"/>
              <w:pageBreakBefore w:val="0"/>
              <w:spacing w:line="240" w:lineRule="exact"/>
              <w:widowControl w:val="off"/>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35"/>
              <w:jc w:val="center"/>
              <w:spacing w:line="240" w:lineRule="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dxa"/>
            <w:vAlign w:val="center"/>
            <w:textDirection w:val="lrTb"/>
            <w:noWrap w:val="false"/>
          </w:tcPr>
          <w:p>
            <w:pPr>
              <w:pStyle w:val="935"/>
              <w:jc w:val="center"/>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94" w:type="dxa"/>
            <w:vAlign w:val="center"/>
            <w:textDirection w:val="lrTb"/>
            <w:noWrap w:val="false"/>
          </w:tcPr>
          <w:p>
            <w:pPr>
              <w:pStyle w:val="935"/>
              <w:jc w:val="center"/>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42" w:type="dxa"/>
            <w:vAlign w:val="center"/>
            <w:textDirection w:val="lrTb"/>
            <w:noWrap w:val="false"/>
          </w:tcPr>
          <w:p>
            <w:pPr>
              <w:pStyle w:val="935"/>
              <w:jc w:val="center"/>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7" w:type="dxa"/>
            <w:vAlign w:val="center"/>
            <w:textDirection w:val="lrTb"/>
            <w:noWrap w:val="false"/>
          </w:tcPr>
          <w:p>
            <w:pPr>
              <w:pStyle w:val="935"/>
              <w:jc w:val="center"/>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2</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87" w:type="dxa"/>
            <w:vAlign w:val="center"/>
            <w:textDirection w:val="lrTb"/>
            <w:noWrap w:val="false"/>
          </w:tcPr>
          <w:p>
            <w:pPr>
              <w:pStyle w:val="935"/>
              <w:jc w:val="center"/>
              <w:spacing w:line="240" w:lineRule="auto"/>
              <w:rPr>
                <w:rFonts w:ascii="仿宋_GB2312" w:eastAsia="仿宋_GB2312"/>
                <w:color w:val="000000"/>
                <w:sz w:val="24"/>
                <w:highlight w:val="none"/>
              </w:rPr>
            </w:pPr>
            <w:r>
              <w:rPr>
                <w:rFonts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20" w:type="dxa"/>
            <w:vAlign w:val="center"/>
            <w:textDirection w:val="lrTb"/>
            <w:noWrap w:val="false"/>
          </w:tcPr>
          <w:p>
            <w:pPr>
              <w:pStyle w:val="935"/>
              <w:jc w:val="center"/>
              <w:spacing w:line="240" w:lineRule="auto"/>
              <w:rPr>
                <w:rFonts w:ascii="仿宋_GB2312" w:eastAsia="仿宋_GB2312"/>
                <w:color w:val="000000"/>
                <w:sz w:val="24"/>
                <w:highlight w:val="none"/>
              </w:rPr>
            </w:pPr>
            <w:r>
              <w:rPr>
                <w:rFonts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35"/>
              <w:jc w:val="center"/>
              <w:spacing w:line="240" w:lineRule="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dxa"/>
            <w:vAlign w:val="center"/>
            <w:textDirection w:val="lrTb"/>
            <w:noWrap w:val="false"/>
          </w:tcPr>
          <w:p>
            <w:pPr>
              <w:pStyle w:val="935"/>
              <w:jc w:val="center"/>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94" w:type="dxa"/>
            <w:vAlign w:val="center"/>
            <w:textDirection w:val="lrTb"/>
            <w:noWrap w:val="false"/>
          </w:tcPr>
          <w:p>
            <w:pPr>
              <w:pStyle w:val="935"/>
              <w:jc w:val="center"/>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42" w:type="dxa"/>
            <w:vAlign w:val="center"/>
            <w:textDirection w:val="lrTb"/>
            <w:noWrap w:val="false"/>
          </w:tcPr>
          <w:p>
            <w:pPr>
              <w:pStyle w:val="935"/>
              <w:jc w:val="center"/>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74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7" w:type="dxa"/>
            <w:vAlign w:val="center"/>
            <w:textDirection w:val="lrTb"/>
            <w:noWrap w:val="false"/>
          </w:tcPr>
          <w:p>
            <w:pPr>
              <w:pStyle w:val="935"/>
              <w:jc w:val="center"/>
              <w:rPr>
                <w:rFonts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3</w:t>
            </w:r>
            <w:r>
              <w:rPr>
                <w:rFonts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87" w:type="dxa"/>
            <w:vAlign w:val="center"/>
            <w:textDirection w:val="lrTb"/>
            <w:noWrap w:val="false"/>
          </w:tcPr>
          <w:p>
            <w:pPr>
              <w:pStyle w:val="935"/>
              <w:jc w:val="center"/>
              <w:spacing w:line="240" w:lineRule="auto"/>
              <w:rPr>
                <w:rFonts w:ascii="仿宋_GB2312" w:eastAsia="仿宋_GB2312"/>
                <w:color w:val="000000"/>
                <w:sz w:val="24"/>
                <w:highlight w:val="none"/>
              </w:rPr>
            </w:pPr>
            <w:r>
              <w:rPr>
                <w:rFonts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20" w:type="dxa"/>
            <w:vAlign w:val="center"/>
            <w:textDirection w:val="lrTb"/>
            <w:noWrap w:val="false"/>
          </w:tcPr>
          <w:p>
            <w:pPr>
              <w:pStyle w:val="935"/>
              <w:jc w:val="center"/>
              <w:spacing w:line="240" w:lineRule="auto"/>
              <w:rPr>
                <w:rFonts w:ascii="仿宋_GB2312" w:eastAsia="仿宋_GB2312"/>
                <w:color w:val="000000"/>
                <w:sz w:val="24"/>
                <w:highlight w:val="none"/>
              </w:rPr>
            </w:pPr>
            <w:r>
              <w:rPr>
                <w:rFonts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35"/>
              <w:jc w:val="center"/>
              <w:spacing w:line="240" w:lineRule="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dxa"/>
            <w:vAlign w:val="center"/>
            <w:textDirection w:val="lrTb"/>
            <w:noWrap w:val="false"/>
          </w:tcPr>
          <w:p>
            <w:pPr>
              <w:pStyle w:val="935"/>
              <w:jc w:val="center"/>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94" w:type="dxa"/>
            <w:vAlign w:val="center"/>
            <w:textDirection w:val="lrTb"/>
            <w:noWrap w:val="false"/>
          </w:tcPr>
          <w:p>
            <w:pPr>
              <w:pStyle w:val="935"/>
              <w:jc w:val="center"/>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42" w:type="dxa"/>
            <w:vAlign w:val="center"/>
            <w:textDirection w:val="lrTb"/>
            <w:noWrap w:val="false"/>
          </w:tcPr>
          <w:p>
            <w:pPr>
              <w:pStyle w:val="935"/>
              <w:jc w:val="center"/>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741"/>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074" w:type="dxa"/>
            <w:vAlign w:val="center"/>
            <w:textDirection w:val="lrTb"/>
            <w:noWrap w:val="false"/>
          </w:tcPr>
          <w:p>
            <w:pPr>
              <w:pStyle w:val="935"/>
              <w:jc w:val="both"/>
              <w:rPr>
                <w:rFonts w:hint="eastAsia" w:ascii="仿宋_GB2312" w:eastAsia="仿宋_GB2312"/>
                <w:color w:val="000000"/>
                <w:sz w:val="24"/>
                <w:highlight w:val="none"/>
              </w:rPr>
            </w:pPr>
            <w:r>
              <w:rPr>
                <w:rFonts w:hint="eastAsia" w:ascii="仿宋_GB2312" w:eastAsia="仿宋_GB2312"/>
                <w:color w:val="000000"/>
                <w:sz w:val="24"/>
                <w:highlight w:val="none"/>
              </w:rPr>
              <w:t xml:space="preserve">总价</w:t>
            </w:r>
            <w:r>
              <w:rPr>
                <w:rFonts w:hint="eastAsia" w:ascii="仿宋_GB2312" w:eastAsia="仿宋_GB2312"/>
                <w:color w:val="000000"/>
                <w:sz w:val="24"/>
                <w:highlight w:val="none"/>
                <w:lang w:eastAsia="zh-CN"/>
              </w:rPr>
              <w:t xml:space="preserve">（</w:t>
            </w:r>
            <w:r>
              <w:rPr>
                <w:rFonts w:hint="eastAsia" w:ascii="仿宋_GB2312" w:eastAsia="仿宋_GB2312"/>
                <w:color w:val="000000"/>
                <w:sz w:val="24"/>
                <w:highlight w:val="none"/>
                <w:lang w:val="en-US" w:eastAsia="zh-CN"/>
              </w:rPr>
              <w:t xml:space="preserve">大写</w:t>
            </w:r>
            <w:r>
              <w:rPr>
                <w:rFonts w:hint="eastAsia" w:ascii="仿宋_GB2312" w:eastAsia="仿宋_GB2312"/>
                <w:color w:val="000000"/>
                <w:sz w:val="24"/>
                <w:highlight w:val="none"/>
                <w:lang w:eastAsia="zh-CN"/>
              </w:rPr>
              <w:t xml:space="preserve">）</w:t>
            </w:r>
            <w:r>
              <w:rPr>
                <w:rFonts w:hint="eastAsia" w:ascii="仿宋_GB2312" w:eastAsia="仿宋_GB2312"/>
                <w:color w:val="000000"/>
                <w:sz w:val="24"/>
                <w:highlight w:val="none"/>
              </w:rPr>
            </w:r>
            <w:r/>
          </w:p>
        </w:tc>
      </w:tr>
    </w:tbl>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35"/>
        <w:ind w:firstLine="42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投标报价除标的物的价款外还应包括材料价格、包装费、运输（含送货到点的运输费、装卸费、分发到户并建立台账费）、保险、培训指导、管理费、售后服务费、税金、利润、风险费、不可预见费、样品检测、</w:t>
      </w:r>
      <w:r>
        <w:rPr>
          <w:rFonts w:hint="eastAsia" w:ascii="宋体" w:hAnsi="宋体" w:eastAsia="宋体" w:cs="宋体"/>
          <w:color w:val="000000"/>
          <w:sz w:val="24"/>
          <w:szCs w:val="24"/>
          <w:highlight w:val="none"/>
          <w:lang w:val="en-US" w:eastAsia="zh-CN"/>
        </w:rPr>
        <w:t xml:space="preserve">第三方核查等全部项目的费用及其他一切相关所有费用</w:t>
      </w:r>
      <w:r>
        <w:rPr>
          <w:rFonts w:hint="eastAsia" w:ascii="宋体" w:hAnsi="宋体" w:eastAsia="宋体" w:cs="宋体"/>
          <w:color w:val="000000"/>
          <w:sz w:val="24"/>
          <w:szCs w:val="24"/>
          <w:highlight w:val="none"/>
          <w:lang w:val="en-US" w:eastAsia="zh-CN"/>
        </w:rPr>
        <w:t xml:space="preserve">。投标人在填写报价表时，要逐项填写产品名称、</w:t>
      </w:r>
      <w:r>
        <w:rPr>
          <w:rFonts w:hint="eastAsia" w:ascii="宋体" w:hAnsi="宋体" w:eastAsia="宋体" w:cs="宋体"/>
          <w:color w:val="000000"/>
          <w:sz w:val="24"/>
          <w:szCs w:val="24"/>
          <w:highlight w:val="none"/>
          <w:lang w:val="en-US" w:eastAsia="zh-CN"/>
        </w:rPr>
        <w:t xml:space="preserve">产品参数、要求、规格、</w:t>
      </w:r>
      <w:r>
        <w:rPr>
          <w:rFonts w:hint="eastAsia" w:ascii="宋体" w:hAnsi="宋体" w:eastAsia="宋体" w:cs="宋体"/>
          <w:color w:val="000000"/>
          <w:sz w:val="24"/>
          <w:szCs w:val="24"/>
          <w:highlight w:val="none"/>
          <w:lang w:val="en-US" w:eastAsia="zh-CN"/>
        </w:rPr>
        <w:t xml:space="preserve">数量、生产厂家、品牌、单价及合价，最终汇总得出总价。单价及数量填写时保留小数点后两位，小数点后第三位四舍五入。</w:t>
      </w:r>
      <w:r>
        <w:rPr>
          <w:rFonts w:hint="eastAsia" w:ascii="宋体" w:hAnsi="宋体" w:eastAsia="宋体" w:cs="宋体"/>
          <w:color w:val="000000"/>
          <w:sz w:val="24"/>
          <w:szCs w:val="24"/>
          <w:highlight w:val="none"/>
        </w:rPr>
      </w:r>
      <w:r/>
    </w:p>
    <w:p>
      <w:pPr>
        <w:pStyle w:val="972"/>
        <w:ind w:firstLine="480"/>
        <w:keepLines w:val="0"/>
        <w:keepNext w:val="0"/>
        <w:pageBreakBefore w:val="0"/>
        <w:spacing w:before="0" w:beforeAutospacing="0" w:after="0" w:afterAutospacing="0" w:line="4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highlight w:val="none"/>
          <w:lang w:val="en-US" w:eastAsia="zh-CN"/>
        </w:rPr>
        <w:t xml:space="preserve">第三方核查，主要目的是核实所供产品是否全部分发到位、是否与分发台账相符，采取现场核查与电话核查相结合的方式，50亩以上全</w:t>
      </w:r>
      <w:r>
        <w:rPr>
          <w:rFonts w:hint="eastAsia" w:eastAsia="宋体" w:cs="宋体"/>
          <w:color w:val="000000"/>
          <w:highlight w:val="none"/>
          <w:lang w:val="en-US" w:eastAsia="zh-CN"/>
        </w:rPr>
        <w:t xml:space="preserve">部核查</w:t>
      </w:r>
      <w:r>
        <w:rPr>
          <w:rFonts w:hint="eastAsia" w:ascii="宋体" w:hAnsi="宋体" w:eastAsia="宋体" w:cs="宋体"/>
          <w:color w:val="000000"/>
          <w:highlight w:val="none"/>
          <w:lang w:val="en-US" w:eastAsia="zh-CN"/>
        </w:rPr>
        <w:t xml:space="preserve">，50亩以下</w:t>
      </w:r>
      <w:r>
        <w:rPr>
          <w:rFonts w:hint="eastAsia" w:eastAsia="宋体" w:cs="宋体"/>
          <w:color w:val="000000"/>
          <w:highlight w:val="none"/>
          <w:lang w:val="en-US" w:eastAsia="zh-CN"/>
        </w:rPr>
        <w:t xml:space="preserve">核查</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val="en-US" w:eastAsia="zh-CN"/>
        </w:rPr>
        <w:t xml:space="preserve">现场核查要求覆盖溱东和时堰两个镇区，兼顾大户和小户，现场核查户数及面积均不少于农户总数及总面积的10%。</w:t>
      </w:r>
      <w:r>
        <w:rPr>
          <w:rFonts w:hint="eastAsia" w:ascii="宋体" w:hAnsi="宋体" w:eastAsia="宋体" w:cs="宋体"/>
          <w:color w:val="000000"/>
          <w:highlight w:val="none"/>
          <w:lang w:val="en-US" w:eastAsia="zh-CN"/>
        </w:rPr>
      </w:r>
      <w:r/>
    </w:p>
    <w:p>
      <w:pPr>
        <w:pStyle w:val="935"/>
        <w:ind w:firstLine="42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此表可以根据需要自行增减行数。</w:t>
      </w:r>
      <w:r>
        <w:rPr>
          <w:rFonts w:hint="eastAsia" w:ascii="宋体" w:hAnsi="宋体" w:eastAsia="宋体" w:cs="宋体"/>
          <w:color w:val="000000"/>
          <w:sz w:val="24"/>
          <w:szCs w:val="24"/>
          <w:highlight w:val="none"/>
        </w:rPr>
      </w:r>
      <w:r/>
    </w:p>
    <w:p>
      <w:pPr>
        <w:pStyle w:val="935"/>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ind w:firstLine="240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w:t>
      </w:r>
      <w:r>
        <w:rPr>
          <w:rFonts w:hint="eastAsia" w:ascii="宋体" w:hAnsi="宋体" w:eastAsia="宋体" w:cs="宋体"/>
          <w:color w:val="000000"/>
          <w:sz w:val="24"/>
          <w:szCs w:val="24"/>
          <w:highlight w:val="none"/>
          <w:lang w:val="en-US" w:eastAsia="zh-CN"/>
        </w:rPr>
        <w:t xml:space="preserve">被授权人</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16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ind w:firstLine="336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（盖单位公章）：</w:t>
      </w:r>
      <w:r>
        <w:rPr>
          <w:rFonts w:hint="eastAsia" w:ascii="宋体" w:hAnsi="宋体" w:eastAsia="宋体" w:cs="宋体"/>
          <w:color w:val="000000"/>
          <w:sz w:val="24"/>
          <w:szCs w:val="24"/>
          <w:highlight w:val="none"/>
        </w:rPr>
      </w:r>
      <w:r/>
    </w:p>
    <w:p>
      <w:pPr>
        <w:pStyle w:val="935"/>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8"/>
        <w:ind w:firstLine="4800"/>
        <w:jc w:val="both"/>
        <w:spacing w:before="0" w:beforeAutospacing="0" w:after="0" w:afterAutospacing="0"/>
        <w:widowControl w:val="off"/>
        <w:rPr>
          <w:color w:val="000000"/>
          <w:highlight w:val="none"/>
          <w:shd w:val="clear" w:color="auto" w:fill="auto"/>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both"/>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三</w:t>
      </w:r>
      <w:r>
        <w:rPr>
          <w:rFonts w:hint="eastAsia" w:ascii="黑体" w:eastAsia="黑体" w:cs="黑体"/>
          <w:b/>
          <w:color w:val="000000"/>
          <w:sz w:val="32"/>
          <w:szCs w:val="32"/>
          <w:highlight w:val="none"/>
          <w:shd w:val="clear" w:color="auto" w:fill="auto"/>
        </w:rPr>
        <w:t xml:space="preserve">、</w:t>
      </w:r>
      <w:r>
        <w:rPr>
          <w:rFonts w:hint="eastAsia" w:ascii="黑体" w:hAnsi="Times New Roman" w:eastAsia="黑体" w:cs="Times New Roman"/>
          <w:b/>
          <w:bCs/>
          <w:sz w:val="32"/>
          <w:szCs w:val="32"/>
          <w:highlight w:val="none"/>
          <w:lang w:val="en-US" w:eastAsia="zh-CN"/>
        </w:rPr>
        <w:t xml:space="preserve">所供产品功能及技术参数偏离表（适用于货物类采购）</w:t>
      </w:r>
      <w:r>
        <w:rPr>
          <w:rFonts w:hint="eastAsia" w:ascii="黑体" w:hAnsi="Times New Roman" w:eastAsia="黑体" w:cs="Times New Roman"/>
          <w:bCs w:val="0"/>
          <w:sz w:val="32"/>
          <w:szCs w:val="32"/>
          <w:lang w:val="en-US" w:eastAsia="zh-CN"/>
        </w:rPr>
        <w:t xml:space="preserve">（采购包：**）</w:t>
      </w:r>
      <w:r>
        <w:rPr>
          <w:color w:val="000000"/>
          <w:highlight w:val="none"/>
          <w:shd w:val="clear" w:color="auto" w:fill="auto"/>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询价文件要求</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958"/>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t xml:space="preserve">注：</w:t>
      </w:r>
      <w:r>
        <w:rPr>
          <w:rFonts w:hint="eastAsia"/>
          <w:color w:val="000000"/>
          <w:highlight w:val="none"/>
          <w:shd w:val="clear" w:color="auto" w:fill="auto"/>
          <w:lang w:val="en-US" w:eastAsia="zh-CN"/>
        </w:rPr>
        <w:t xml:space="preserve">1.</w:t>
      </w:r>
      <w:r>
        <w:rPr>
          <w:rFonts w:hint="eastAsia"/>
          <w:color w:val="000000"/>
          <w:highlight w:val="none"/>
          <w:shd w:val="clear" w:color="auto" w:fill="auto"/>
        </w:rPr>
        <w:t xml:space="preserve">行数不够，可自行添加。</w:t>
      </w:r>
      <w:r>
        <w:rPr>
          <w:rFonts w:hint="eastAsia"/>
          <w:color w:val="000000"/>
          <w:highlight w:val="none"/>
          <w:shd w:val="clear" w:color="auto" w:fill="auto"/>
        </w:rPr>
      </w:r>
      <w:r/>
    </w:p>
    <w:p>
      <w:pPr>
        <w:pStyle w:val="935"/>
        <w:ind w:firstLine="42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该表必须按照</w:t>
      </w:r>
      <w:r>
        <w:rPr>
          <w:rFonts w:hint="eastAsia" w:ascii="宋体" w:hAnsi="宋体" w:eastAsia="宋体" w:cs="宋体"/>
          <w:color w:val="000000"/>
          <w:sz w:val="24"/>
          <w:highlight w:val="none"/>
          <w:lang w:val="en-US" w:eastAsia="zh-CN"/>
        </w:rPr>
        <w:t xml:space="preserve">询价</w:t>
      </w:r>
      <w:r>
        <w:rPr>
          <w:rFonts w:hint="eastAsia" w:ascii="宋体" w:hAnsi="宋体" w:eastAsia="宋体" w:cs="宋体"/>
          <w:color w:val="000000"/>
          <w:sz w:val="24"/>
          <w:highlight w:val="none"/>
          <w:lang w:eastAsia="zh-CN"/>
        </w:rPr>
        <w:t xml:space="preserve">文件</w:t>
      </w:r>
      <w:r>
        <w:rPr>
          <w:rFonts w:hint="eastAsia" w:ascii="宋体" w:hAnsi="宋体" w:eastAsia="宋体" w:cs="宋体"/>
          <w:color w:val="000000"/>
          <w:sz w:val="24"/>
          <w:highlight w:val="none"/>
        </w:rPr>
        <w:t xml:space="preserve">要求逐条如实填写，根据</w:t>
      </w:r>
      <w:r>
        <w:rPr>
          <w:rFonts w:hint="eastAsia" w:ascii="宋体" w:hAnsi="宋体" w:eastAsia="宋体" w:cs="宋体"/>
          <w:color w:val="000000"/>
          <w:sz w:val="24"/>
          <w:highlight w:val="none"/>
          <w:lang w:eastAsia="zh-CN"/>
        </w:rPr>
        <w:t xml:space="preserve">所供产品</w:t>
      </w:r>
      <w:r>
        <w:rPr>
          <w:rFonts w:hint="eastAsia" w:ascii="宋体" w:hAnsi="宋体" w:eastAsia="宋体" w:cs="宋体"/>
          <w:color w:val="000000"/>
          <w:sz w:val="24"/>
          <w:highlight w:val="none"/>
        </w:rPr>
        <w:t xml:space="preserve">情况在“偏离说明”项填写正偏离或负偏离及原因，完全符合的填写“无偏离”。</w:t>
      </w:r>
      <w:r>
        <w:rPr>
          <w:rFonts w:hint="eastAsia" w:ascii="宋体" w:hAnsi="宋体" w:eastAsia="宋体" w:cs="宋体"/>
          <w:color w:val="000000"/>
          <w:sz w:val="24"/>
          <w:highlight w:val="none"/>
        </w:rPr>
      </w:r>
      <w:r/>
    </w:p>
    <w:p>
      <w:pPr>
        <w:pStyle w:val="935"/>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val="en-US"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盖章）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35"/>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35"/>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35"/>
        <w:jc w:val="righ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958"/>
        <w:jc w:val="both"/>
        <w:spacing w:before="0" w:beforeAutospacing="0" w:after="0" w:afterAutospacing="0"/>
        <w:widowControl w:val="off"/>
        <w:rPr>
          <w:rFonts w:eastAsia="宋体"/>
          <w:color w:val="000000"/>
          <w:highlight w:val="none"/>
          <w:shd w:val="clear" w:color="auto" w:fill="auto"/>
          <w:lang w:val="en-US" w:eastAsia="zh-CN"/>
        </w:rPr>
      </w:pPr>
      <w:r>
        <w:rPr>
          <w:rFonts w:eastAsia="宋体"/>
          <w:color w:val="000000"/>
          <w:highlight w:val="none"/>
          <w:shd w:val="clear" w:color="auto" w:fill="auto"/>
          <w:lang w:val="en-US" w:eastAsia="zh-CN"/>
        </w:rPr>
      </w:r>
      <w:r/>
    </w:p>
    <w:p>
      <w:pPr>
        <w:pStyle w:val="958"/>
        <w:jc w:val="both"/>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35"/>
        <w:ind w:left="0" w:right="0" w:firstLine="0"/>
        <w:jc w:val="both"/>
        <w:spacing w:before="50" w:after="50"/>
        <w:pBdr>
          <w:top w:val="none" w:color="000000" w:sz="0" w:space="0"/>
          <w:left w:val="none" w:color="000000" w:sz="0" w:space="0"/>
          <w:bottom w:val="none" w:color="000000" w:sz="0" w:space="0"/>
          <w:right w:val="none" w:color="000000" w:sz="0" w:space="0"/>
        </w:pBdr>
      </w:pPr>
      <w:r>
        <w:rPr>
          <w:color w:val="000000"/>
          <w:highlight w:val="none"/>
          <w:shd w:val="clear" w:color="auto" w:fill="auto"/>
        </w:rPr>
        <w:t xml:space="preserve"> </w:t>
      </w:r>
      <w:r>
        <w:rPr>
          <w:rFonts w:ascii="黑体" w:hAnsi="黑体" w:eastAsia="黑体" w:cs="黑体"/>
          <w:b/>
          <w:color w:val="000000"/>
          <w:sz w:val="32"/>
        </w:rPr>
        <w:t xml:space="preserve">十</w:t>
      </w:r>
      <w:r>
        <w:rPr>
          <w:rFonts w:hint="eastAsia" w:ascii="黑体" w:hAnsi="黑体" w:eastAsia="黑体" w:cs="黑体"/>
          <w:b/>
          <w:color w:val="000000"/>
          <w:sz w:val="32"/>
          <w:lang w:val="en-US" w:eastAsia="zh-CN"/>
        </w:rPr>
        <w:t xml:space="preserve">四</w:t>
      </w:r>
      <w:r>
        <w:rPr>
          <w:rFonts w:ascii="黑体" w:hAnsi="黑体" w:eastAsia="黑体" w:cs="黑体"/>
          <w:b/>
          <w:color w:val="000000"/>
          <w:sz w:val="32"/>
        </w:rPr>
        <w:t xml:space="preserve">、供应商认为需要提供的其他材料</w:t>
      </w:r>
      <w:r/>
    </w:p>
    <w:p>
      <w:pPr>
        <w:pStyle w:val="935"/>
        <w:ind w:firstLine="1600"/>
        <w:spacing w:line="499" w:lineRule="atLeast"/>
        <w:widowControl/>
        <w:rPr>
          <w:rFonts w:ascii="宋体" w:hAnsi="宋体" w:cs="宋体"/>
          <w:color w:val="000000"/>
          <w:sz w:val="32"/>
          <w:szCs w:val="32"/>
          <w:highlight w:val="none"/>
          <w:shd w:val="clear" w:color="auto" w:fill="auto"/>
        </w:rPr>
      </w:pPr>
      <w:r>
        <w:rPr>
          <w:color w:val="000000"/>
          <w:highlight w:val="none"/>
          <w:shd w:val="clear" w:color="auto" w:fill="auto"/>
        </w:rPr>
        <w:t xml:space="preserve"> </w:t>
      </w:r>
      <w:bookmarkStart w:id="154" w:name="_Hlt26955054"/>
      <w:r/>
      <w:bookmarkStart w:id="155" w:name="_Hlt26671374"/>
      <w:r/>
      <w:bookmarkStart w:id="156" w:name="_Hlt26955066"/>
      <w:r/>
      <w:bookmarkStart w:id="157" w:name="_Toc462564146"/>
      <w:r/>
      <w:bookmarkStart w:id="158" w:name="_Hlt26609389"/>
      <w:r/>
      <w:bookmarkStart w:id="159" w:name="_格式2__法定代表人授权书"/>
      <w:r>
        <w:rPr>
          <w:rFonts w:ascii="宋体" w:hAnsi="宋体" w:cs="宋体"/>
          <w:color w:val="000000"/>
          <w:sz w:val="32"/>
          <w:szCs w:val="32"/>
          <w:highlight w:val="none"/>
          <w:shd w:val="clear" w:color="auto" w:fill="auto"/>
        </w:rPr>
      </w:r>
      <w:r/>
    </w:p>
    <w:p>
      <w:pPr>
        <w:pStyle w:val="935"/>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935"/>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935"/>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935"/>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935"/>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935"/>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935"/>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935"/>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935"/>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935"/>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35"/>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35"/>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35"/>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35"/>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35"/>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35"/>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35"/>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35"/>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35"/>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935"/>
        <w:ind w:firstLine="1600"/>
        <w:spacing w:line="499" w:lineRule="atLeast"/>
        <w:widowControl/>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r>
      <w:r/>
    </w:p>
    <w:p>
      <w:pPr>
        <w:pStyle w:val="935"/>
        <w:ind w:firstLine="1600"/>
        <w:spacing w:line="499" w:lineRule="atLeast"/>
        <w:widowControl/>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r>
      <w:r/>
    </w:p>
    <w:p>
      <w:pPr>
        <w:pStyle w:val="935"/>
        <w:ind w:firstLine="1600"/>
        <w:spacing w:line="499" w:lineRule="atLeast"/>
        <w:widowControl/>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r>
      <w:r/>
    </w:p>
    <w:p>
      <w:pPr>
        <w:pStyle w:val="935"/>
        <w:ind w:firstLine="1600"/>
        <w:spacing w:line="499" w:lineRule="atLeast"/>
        <w:widowControl/>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r>
      <w:r/>
    </w:p>
    <w:p>
      <w:pPr>
        <w:pStyle w:val="935"/>
        <w:ind w:firstLine="1600"/>
        <w:spacing w:line="499" w:lineRule="atLeast"/>
        <w:widowControl/>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r>
      <w:r/>
    </w:p>
    <w:p>
      <w:pPr>
        <w:pStyle w:val="935"/>
        <w:ind w:firstLine="1600"/>
        <w:spacing w:line="499" w:lineRule="atLeast"/>
        <w:widowControl/>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r>
      <w:r/>
    </w:p>
    <w:p>
      <w:pPr>
        <w:pStyle w:val="935"/>
        <w:ind w:firstLine="1600"/>
        <w:spacing w:line="499" w:lineRule="atLeast"/>
        <w:widowControl/>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r>
      <w:r/>
    </w:p>
    <w:p>
      <w:pPr>
        <w:pStyle w:val="935"/>
        <w:ind w:firstLine="1600"/>
        <w:spacing w:line="499" w:lineRule="atLeast"/>
        <w:widowControl/>
        <w:rPr>
          <w:rFonts w:ascii="宋体" w:hAnsi="宋体" w:cs="宋体"/>
          <w:b/>
          <w:bCs/>
          <w:color w:val="000000"/>
          <w:sz w:val="24"/>
          <w:highlight w:val="none"/>
          <w:shd w:val="clear" w:color="auto" w:fill="auto"/>
        </w:rPr>
      </w:pPr>
      <w:r>
        <w:rPr>
          <w:rFonts w:hint="eastAsia" w:ascii="宋体" w:hAnsi="宋体" w:cs="宋体"/>
          <w:b/>
          <w:bCs/>
          <w:color w:val="000000"/>
          <w:sz w:val="32"/>
          <w:szCs w:val="32"/>
          <w:highlight w:val="none"/>
          <w:shd w:val="clear" w:color="auto" w:fill="auto"/>
        </w:rPr>
        <w:t xml:space="preserve">十</w:t>
      </w:r>
      <w:r>
        <w:rPr>
          <w:rFonts w:hint="eastAsia" w:ascii="宋体" w:hAnsi="宋体" w:cs="宋体"/>
          <w:b/>
          <w:bCs/>
          <w:color w:val="000000"/>
          <w:sz w:val="32"/>
          <w:szCs w:val="32"/>
          <w:highlight w:val="none"/>
          <w:shd w:val="clear" w:color="auto" w:fill="auto"/>
          <w:lang w:val="en-US" w:eastAsia="zh-CN"/>
        </w:rPr>
        <w:t xml:space="preserve">五</w:t>
      </w:r>
      <w:r>
        <w:rPr>
          <w:rFonts w:hint="eastAsia" w:ascii="宋体" w:hAnsi="宋体" w:cs="宋体"/>
          <w:b/>
          <w:bCs/>
          <w:color w:val="000000"/>
          <w:sz w:val="32"/>
          <w:szCs w:val="32"/>
          <w:highlight w:val="none"/>
          <w:shd w:val="clear" w:color="auto" w:fill="auto"/>
        </w:rPr>
        <w:t xml:space="preserve">、盐城市政府采购事前信用承诺书</w:t>
      </w:r>
      <w:r>
        <w:rPr>
          <w:rFonts w:ascii="宋体" w:hAnsi="宋体" w:cs="宋体"/>
          <w:b/>
          <w:bCs/>
          <w:color w:val="000000"/>
          <w:sz w:val="24"/>
          <w:highlight w:val="none"/>
          <w:shd w:val="clear" w:color="auto" w:fill="auto"/>
        </w:rPr>
      </w:r>
      <w:r/>
    </w:p>
    <w:p>
      <w:pPr>
        <w:pStyle w:val="935"/>
        <w:ind w:firstLine="64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 </w:t>
      </w:r>
      <w:r>
        <w:rPr>
          <w:rFonts w:ascii="宋体" w:hAnsi="宋体" w:cs="宋体"/>
          <w:color w:val="000000"/>
          <w:sz w:val="24"/>
          <w:highlight w:val="none"/>
          <w:shd w:val="clear" w:color="auto" w:fill="auto"/>
        </w:rPr>
      </w:r>
      <w:r/>
    </w:p>
    <w:p>
      <w:pPr>
        <w:pStyle w:val="935"/>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为营造我市公开、公平、公正、诚实守信的政府采购交易环境，树立诚信守法的投标人形象，本人代表本单位作出以下承诺：</w:t>
      </w:r>
      <w:r>
        <w:rPr>
          <w:rFonts w:ascii="宋体" w:hAnsi="宋体" w:cs="宋体"/>
          <w:color w:val="000000"/>
          <w:sz w:val="24"/>
          <w:highlight w:val="none"/>
          <w:shd w:val="clear" w:color="auto" w:fill="auto"/>
        </w:rPr>
      </w:r>
      <w:r/>
    </w:p>
    <w:p>
      <w:pPr>
        <w:pStyle w:val="935"/>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shd w:val="clear" w:color="auto" w:fill="auto"/>
          <w:lang w:eastAsia="zh-CN"/>
        </w:rPr>
        <w:t xml:space="preserve">虚假成分</w:t>
      </w:r>
      <w:r>
        <w:rPr>
          <w:rFonts w:hint="eastAsia" w:ascii="宋体" w:hAnsi="宋体" w:cs="宋体"/>
          <w:color w:val="000000"/>
          <w:sz w:val="24"/>
          <w:highlight w:val="none"/>
          <w:shd w:val="clear" w:color="auto" w:fill="auto"/>
        </w:rPr>
        <w:t xml:space="preserve">，并对所提供资料的真实性负责；</w:t>
      </w:r>
      <w:r>
        <w:rPr>
          <w:rFonts w:ascii="宋体" w:hAnsi="宋体" w:cs="宋体"/>
          <w:color w:val="000000"/>
          <w:sz w:val="24"/>
          <w:highlight w:val="none"/>
          <w:shd w:val="clear" w:color="auto" w:fill="auto"/>
        </w:rPr>
      </w:r>
      <w:r/>
    </w:p>
    <w:p>
      <w:pPr>
        <w:pStyle w:val="935"/>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highlight w:val="none"/>
          <w:shd w:val="clear" w:color="auto" w:fill="auto"/>
        </w:rPr>
      </w:r>
      <w:r/>
    </w:p>
    <w:p>
      <w:pPr>
        <w:pStyle w:val="935"/>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（三）严格依照国家和省、市关于政府采购的法律、法规、规章、规范性文件，参加政府采购投标活动；积极履行社会责任，促进廉政建设； </w:t>
      </w:r>
      <w:r>
        <w:rPr>
          <w:rFonts w:ascii="宋体" w:hAnsi="宋体" w:cs="宋体"/>
          <w:color w:val="000000"/>
          <w:sz w:val="24"/>
          <w:highlight w:val="none"/>
          <w:shd w:val="clear" w:color="auto" w:fill="auto"/>
        </w:rPr>
      </w:r>
      <w:r/>
    </w:p>
    <w:p>
      <w:pPr>
        <w:pStyle w:val="935"/>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（四）严格遵守即时信息公示规定，及时</w:t>
      </w:r>
      <w:r>
        <w:rPr>
          <w:rFonts w:hint="eastAsia" w:ascii="宋体" w:hAnsi="宋体" w:cs="宋体"/>
          <w:color w:val="000000"/>
          <w:sz w:val="24"/>
          <w:highlight w:val="none"/>
          <w:shd w:val="clear" w:color="auto" w:fill="auto"/>
          <w:lang w:eastAsia="zh-CN"/>
        </w:rPr>
        <w:t xml:space="preserve">维护和更新</w:t>
      </w:r>
      <w:r>
        <w:rPr>
          <w:rFonts w:hint="eastAsia" w:ascii="宋体" w:hAnsi="宋体" w:cs="宋体"/>
          <w:color w:val="000000"/>
          <w:sz w:val="24"/>
          <w:highlight w:val="none"/>
          <w:shd w:val="clear" w:color="auto" w:fill="auto"/>
        </w:rPr>
        <w:t xml:space="preserve">盐城市政府采购网中与本单位相关的信息；</w:t>
      </w:r>
      <w:r>
        <w:rPr>
          <w:rFonts w:ascii="宋体" w:hAnsi="宋体" w:cs="宋体"/>
          <w:color w:val="000000"/>
          <w:sz w:val="24"/>
          <w:highlight w:val="none"/>
          <w:shd w:val="clear" w:color="auto" w:fill="auto"/>
        </w:rPr>
      </w:r>
      <w:r/>
    </w:p>
    <w:p>
      <w:pPr>
        <w:pStyle w:val="935"/>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highlight w:val="none"/>
          <w:shd w:val="clear" w:color="auto" w:fill="auto"/>
        </w:rPr>
      </w:r>
      <w:r/>
    </w:p>
    <w:p>
      <w:pPr>
        <w:pStyle w:val="935"/>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（六）自觉接受政府、行业组织、社会公众、新闻舆论的监督；</w:t>
      </w:r>
      <w:r>
        <w:rPr>
          <w:rFonts w:ascii="宋体" w:hAnsi="宋体" w:cs="宋体"/>
          <w:color w:val="000000"/>
          <w:sz w:val="24"/>
          <w:highlight w:val="none"/>
          <w:shd w:val="clear" w:color="auto" w:fill="auto"/>
        </w:rPr>
      </w:r>
      <w:r/>
    </w:p>
    <w:p>
      <w:pPr>
        <w:pStyle w:val="935"/>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highlight w:val="none"/>
          <w:shd w:val="clear" w:color="auto" w:fill="auto"/>
        </w:rPr>
      </w:r>
      <w:r/>
    </w:p>
    <w:p>
      <w:pPr>
        <w:pStyle w:val="935"/>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（八）本人已认真阅读了上述承诺，并向本单位员工作了宣传教育。</w:t>
      </w:r>
      <w:r>
        <w:rPr>
          <w:rFonts w:ascii="宋体" w:hAnsi="宋体" w:cs="宋体"/>
          <w:color w:val="000000"/>
          <w:sz w:val="24"/>
          <w:highlight w:val="none"/>
          <w:shd w:val="clear" w:color="auto" w:fill="auto"/>
        </w:rPr>
      </w:r>
      <w:r/>
    </w:p>
    <w:p>
      <w:pPr>
        <w:pStyle w:val="935"/>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法定代表人签名：</w:t>
      </w:r>
      <w:r>
        <w:rPr>
          <w:rFonts w:ascii="宋体" w:hAnsi="宋体" w:cs="宋体"/>
          <w:color w:val="000000"/>
          <w:sz w:val="24"/>
          <w:highlight w:val="none"/>
          <w:shd w:val="clear" w:color="auto" w:fill="auto"/>
        </w:rPr>
      </w:r>
      <w:r/>
    </w:p>
    <w:p>
      <w:pPr>
        <w:pStyle w:val="935"/>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单位名称（盖章）：</w:t>
      </w:r>
      <w:r>
        <w:rPr>
          <w:rFonts w:ascii="宋体" w:hAnsi="宋体" w:cs="宋体"/>
          <w:color w:val="000000"/>
          <w:sz w:val="24"/>
          <w:highlight w:val="none"/>
          <w:shd w:val="clear" w:color="auto" w:fill="auto"/>
        </w:rPr>
      </w:r>
      <w:r/>
    </w:p>
    <w:p>
      <w:pPr>
        <w:pStyle w:val="935"/>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年月日</w:t>
      </w:r>
      <w:r>
        <w:rPr>
          <w:rFonts w:ascii="宋体" w:hAnsi="宋体" w:cs="宋体"/>
          <w:color w:val="000000"/>
          <w:sz w:val="24"/>
          <w:highlight w:val="none"/>
          <w:shd w:val="clear" w:color="auto" w:fill="auto"/>
        </w:rPr>
      </w:r>
      <w:r/>
    </w:p>
    <w:p>
      <w:pPr>
        <w:pStyle w:val="958"/>
        <w:jc w:val="center"/>
        <w:spacing w:beforeAutospacing="0" w:afterAutospacing="0"/>
        <w:rPr>
          <w:color w:val="000000"/>
          <w:highlight w:val="none"/>
          <w:shd w:val="clear" w:color="auto" w:fill="auto"/>
        </w:rPr>
      </w:pPr>
      <w:r>
        <w:rPr>
          <w:color w:val="000000"/>
          <w:highlight w:val="none"/>
          <w:shd w:val="clear" w:color="auto" w:fill="auto"/>
        </w:rPr>
      </w:r>
      <w:r/>
    </w:p>
    <w:p>
      <w:pPr>
        <w:pStyle w:val="935"/>
        <w:rPr>
          <w:color w:val="000000"/>
          <w:highlight w:val="none"/>
          <w:shd w:val="clear" w:color="auto" w:fill="auto"/>
        </w:rPr>
      </w:pPr>
      <w:r>
        <w:rPr>
          <w:color w:val="000000"/>
          <w:highlight w:val="none"/>
          <w:shd w:val="clear" w:color="auto" w:fill="auto"/>
        </w:rPr>
      </w:r>
      <w:r/>
    </w:p>
    <w:p>
      <w:pPr>
        <w:pStyle w:val="958"/>
        <w:jc w:val="center"/>
        <w:spacing w:beforeAutospacing="0" w:afterAutospacing="0"/>
        <w:rPr>
          <w:b/>
          <w:color w:val="000000"/>
          <w:sz w:val="32"/>
          <w:szCs w:val="32"/>
          <w:highlight w:val="none"/>
          <w:shd w:val="clear" w:color="auto" w:fill="auto"/>
        </w:rPr>
      </w:pPr>
      <w:r>
        <w:rPr>
          <w:rFonts w:hint="eastAsia"/>
          <w:b/>
          <w:color w:val="000000"/>
          <w:sz w:val="32"/>
          <w:szCs w:val="32"/>
          <w:highlight w:val="none"/>
          <w:shd w:val="clear" w:color="auto" w:fill="auto"/>
        </w:rPr>
        <w:t xml:space="preserve">质疑函范本</w:t>
      </w:r>
      <w:r>
        <w:rPr>
          <w:b/>
          <w:color w:val="000000"/>
          <w:sz w:val="32"/>
          <w:szCs w:val="32"/>
          <w:highlight w:val="none"/>
          <w:shd w:val="clear" w:color="auto" w:fill="auto"/>
        </w:rPr>
      </w:r>
      <w:r/>
    </w:p>
    <w:p>
      <w:pPr>
        <w:pStyle w:val="958"/>
        <w:jc w:val="both"/>
        <w:spacing w:before="290"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一、质疑供应商基本信息</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质疑供应商：</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联系人：</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授权代表：</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 </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二、质疑项目基本情况</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质疑项目的名称：</w:t>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质疑项目的编号：</w:t>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包号：</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采购人名称：</w:t>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询价</w:t>
      </w:r>
      <w:r>
        <w:rPr>
          <w:rFonts w:hint="eastAsia" w:ascii="宋体" w:hAnsi="宋体" w:eastAsia="宋体" w:cs="宋体"/>
          <w:color w:val="000000"/>
          <w:highlight w:val="none"/>
          <w:shd w:val="clear" w:color="auto" w:fill="auto"/>
        </w:rPr>
        <w:t xml:space="preserve">文件获取日期：</w:t>
      </w:r>
      <w:r>
        <w:rPr>
          <w:rFonts w:hint="eastAsia" w:ascii="宋体" w:hAnsi="宋体" w:eastAsia="宋体" w:cs="宋体"/>
          <w:color w:val="000000"/>
          <w:highlight w:val="none"/>
          <w:u w:val="single"/>
          <w:shd w:val="clear" w:color="auto" w:fill="auto"/>
        </w:rPr>
        <w:t xml:space="preserve">                             </w:t>
      </w:r>
      <w:r>
        <w:rPr>
          <w:rFonts w:hint="eastAsia" w:ascii="宋体" w:hAnsi="宋体" w:eastAsia="宋体" w:cs="宋体"/>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三、质疑事项具体内容</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质疑事项1：</w:t>
      </w:r>
      <w:r>
        <w:rPr>
          <w:rFonts w:hint="eastAsia"/>
          <w:color w:val="000000"/>
          <w:highlight w:val="none"/>
          <w:u w:val="single"/>
          <w:shd w:val="clear" w:color="auto" w:fill="auto"/>
        </w:rPr>
        <w:t xml:space="preserve">                             </w:t>
      </w:r>
      <w:r>
        <w:rPr>
          <w:color w:val="000000"/>
          <w:highlight w:val="none"/>
          <w:shd w:val="clear" w:color="auto" w:fill="auto"/>
        </w:rPr>
      </w:r>
      <w:r/>
    </w:p>
    <w:p>
      <w:pPr>
        <w:pStyle w:val="958"/>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事实依据：</w:t>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法律依据：</w:t>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质疑事项2</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四、与质疑事项相关的质疑请求</w:t>
      </w:r>
      <w:r>
        <w:rPr>
          <w:color w:val="000000"/>
          <w:highlight w:val="none"/>
          <w:shd w:val="clear" w:color="auto" w:fill="auto"/>
        </w:rPr>
      </w:r>
      <w:r/>
    </w:p>
    <w:p>
      <w:pPr>
        <w:pStyle w:val="958"/>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请求：</w:t>
      </w:r>
      <w:r>
        <w:rPr>
          <w:rFonts w:hint="eastAsia"/>
          <w:color w:val="000000"/>
          <w:highlight w:val="none"/>
          <w:u w:val="single"/>
          <w:shd w:val="clear" w:color="auto" w:fill="auto"/>
        </w:rPr>
        <w:t xml:space="preserve">                                                          </w:t>
      </w:r>
      <w:r>
        <w:rPr>
          <w:color w:val="000000"/>
          <w:highlight w:val="none"/>
          <w:shd w:val="clear" w:color="auto" w:fill="auto"/>
        </w:rPr>
      </w:r>
      <w:r/>
    </w:p>
    <w:p>
      <w:pPr>
        <w:pStyle w:val="958"/>
        <w:jc w:val="both"/>
        <w:spacing w:beforeAutospacing="0" w:afterAutospacing="0"/>
        <w:rPr>
          <w:color w:val="000000"/>
          <w:highlight w:val="none"/>
          <w:shd w:val="clear" w:color="auto" w:fill="auto"/>
        </w:rPr>
      </w:pPr>
      <w:r>
        <w:rPr>
          <w:rFonts w:hint="eastAsia"/>
          <w:color w:val="000000"/>
          <w:highlight w:val="none"/>
          <w:shd w:val="clear" w:color="auto" w:fill="auto"/>
        </w:rPr>
        <w:t xml:space="preserve">签字(签章)：                 公章：               日期：    </w:t>
      </w:r>
      <w:r>
        <w:rPr>
          <w:color w:val="000000"/>
          <w:highlight w:val="none"/>
          <w:shd w:val="clear" w:color="auto" w:fill="auto"/>
        </w:rPr>
      </w:r>
      <w:r/>
    </w:p>
    <w:p>
      <w:pPr>
        <w:pStyle w:val="958"/>
        <w:jc w:val="both"/>
        <w:spacing w:beforeAutospacing="0" w:afterAutospacing="0" w:line="0" w:lineRule="atLeast"/>
        <w:rPr>
          <w:color w:val="000000"/>
          <w:highlight w:val="none"/>
          <w:shd w:val="clear" w:color="auto" w:fill="auto"/>
        </w:rPr>
      </w:pPr>
      <w:r>
        <w:rPr>
          <w:rFonts w:hint="eastAsia"/>
          <w:b/>
          <w:color w:val="000000"/>
          <w:highlight w:val="none"/>
          <w:shd w:val="clear" w:color="auto" w:fill="auto"/>
        </w:rPr>
        <w:t xml:space="preserve">质疑函制作说明：</w:t>
      </w:r>
      <w:r>
        <w:rPr>
          <w:color w:val="000000"/>
          <w:highlight w:val="none"/>
          <w:shd w:val="clear" w:color="auto" w:fill="auto"/>
        </w:rPr>
      </w:r>
      <w:r/>
    </w:p>
    <w:p>
      <w:pPr>
        <w:pStyle w:val="958"/>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1.供应商提出质疑时，应提交质疑函和必要的证明材料。</w:t>
      </w:r>
      <w:r>
        <w:rPr>
          <w:color w:val="000000"/>
          <w:highlight w:val="none"/>
          <w:shd w:val="clear" w:color="auto" w:fill="auto"/>
        </w:rPr>
      </w:r>
      <w:r/>
    </w:p>
    <w:p>
      <w:pPr>
        <w:pStyle w:val="958"/>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shd w:val="clear" w:color="auto" w:fill="auto"/>
        </w:rPr>
      </w:r>
      <w:r/>
    </w:p>
    <w:p>
      <w:pPr>
        <w:pStyle w:val="958"/>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3.质疑供应商若对项目的某一分包进行质疑，质疑函中应列明具体分包号。</w:t>
      </w:r>
      <w:r>
        <w:rPr>
          <w:color w:val="000000"/>
          <w:highlight w:val="none"/>
          <w:shd w:val="clear" w:color="auto" w:fill="auto"/>
        </w:rPr>
      </w:r>
      <w:r/>
    </w:p>
    <w:p>
      <w:pPr>
        <w:pStyle w:val="958"/>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4.质疑函的质疑事项应具体、明确，并有必要的事实依据和法律依据。</w:t>
      </w:r>
      <w:r>
        <w:rPr>
          <w:color w:val="000000"/>
          <w:highlight w:val="none"/>
          <w:shd w:val="clear" w:color="auto" w:fill="auto"/>
        </w:rPr>
      </w:r>
      <w:r/>
    </w:p>
    <w:p>
      <w:pPr>
        <w:pStyle w:val="958"/>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5.质疑函的质疑请求应与质疑事项相关。</w:t>
      </w:r>
      <w:r>
        <w:rPr>
          <w:color w:val="000000"/>
          <w:highlight w:val="none"/>
          <w:shd w:val="clear" w:color="auto" w:fill="auto"/>
        </w:rPr>
      </w:r>
      <w:r/>
    </w:p>
    <w:p>
      <w:pPr>
        <w:pStyle w:val="958"/>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rPr>
          <w:color w:val="000000"/>
          <w:highlight w:val="none"/>
          <w:shd w:val="clear" w:color="auto" w:fill="auto"/>
        </w:rPr>
      </w:r>
      <w:r/>
    </w:p>
    <w:p>
      <w:pPr>
        <w:pStyle w:val="958"/>
        <w:ind w:firstLine="42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935"/>
        <w:rPr>
          <w:color w:val="000000"/>
          <w:highlight w:val="none"/>
          <w:shd w:val="clear" w:color="auto" w:fill="auto"/>
        </w:rPr>
      </w:pPr>
      <w:r>
        <w:rPr>
          <w:color w:val="000000"/>
          <w:highlight w:val="none"/>
          <w:shd w:val="clear" w:color="auto" w:fill="auto"/>
        </w:rPr>
      </w:r>
      <w:r/>
    </w:p>
    <w:p>
      <w:pPr>
        <w:pStyle w:val="958"/>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58"/>
        <w:ind w:firstLine="42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35"/>
        <w:rPr>
          <w:highlight w:val="none"/>
        </w:rPr>
      </w:pPr>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highlight w:val="none"/>
        </w:rPr>
      </w:r>
      <w:r/>
    </w:p>
    <w:sectPr>
      <w:headerReference w:type="default" r:id="rId9"/>
      <w:footerReference w:type="default" r:id="rId11"/>
      <w:footerReference w:type="even" r:id="rId12"/>
      <w:footerReference w:type="first" r:id="rId13"/>
      <w:footnotePr/>
      <w:endnotePr/>
      <w:type w:val="nextPage"/>
      <w:pgSz w:w="11907" w:h="16840" w:orient="portrait"/>
      <w:pgMar w:top="1440" w:right="1587" w:bottom="1440" w:left="158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仿宋">
    <w:panose1 w:val="02010609060101010101"/>
  </w:font>
  <w:font w:name="Symbol">
    <w:panose1 w:val="05050102010706020507"/>
  </w:font>
  <w:font w:name="华文楷体">
    <w:panose1 w:val="02010600040101010101"/>
  </w:font>
  <w:font w:name="Wingdings">
    <w:panose1 w:val="05000000000000000000"/>
  </w:font>
  <w:font w:name="Courier New">
    <w:panose1 w:val="02070309020205020404"/>
  </w:font>
  <w:font w:name="Calibri">
    <w:panose1 w:val="020F050202020403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35"/>
                    </w:pPr>
                    <w:r/>
                    <w:r/>
                  </w:p>
                </w:txbxContent>
              </v:textbox>
            </v:shape>
          </w:pict>
        </mc:Fallback>
      </mc:AlternateContent>
    </w:r>
    <w:r>
      <w:rPr>
        <w:rFonts w:hint="eastAsia"/>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rPr>
        <w:rFonts w:hint="eastAsia"/>
        <w:sz w:val="24"/>
      </w:rPr>
    </w:pPr>
    <w:r>
      <w:rPr>
        <w:rFonts w:hint="eastAsia"/>
        <w:sz w:val="24"/>
      </w:rPr>
      <w:t xml:space="preserve">本询价函共6页，第</w:t>
    </w:r>
    <w:r>
      <w:rPr>
        <w:sz w:val="24"/>
      </w:rPr>
      <w:fldChar w:fldCharType="begin"/>
    </w:r>
    <w:r>
      <w:rPr>
        <w:rStyle w:val="961"/>
        <w:sz w:val="24"/>
      </w:rPr>
      <w:instrText xml:space="preserve"> PAGE </w:instrText>
    </w:r>
    <w:r>
      <w:rPr>
        <w:sz w:val="24"/>
      </w:rPr>
      <w:fldChar w:fldCharType="separate"/>
    </w:r>
    <w:r>
      <w:rPr>
        <w:rStyle w:val="961"/>
        <w:sz w:val="24"/>
      </w:rPr>
      <w:t xml:space="preserve">6</w:t>
    </w:r>
    <w:r>
      <w:rPr>
        <w:sz w:val="24"/>
      </w:rPr>
      <w:fldChar w:fldCharType="end"/>
    </w:r>
    <w:r>
      <w:rPr>
        <w:rFonts w:hint="eastAsia"/>
        <w:sz w:val="24"/>
      </w:rPr>
      <w:t xml:space="preserve">页</w:t>
    </w:r>
    <w:r>
      <w:rPr>
        <w:rFonts w:hint="eastAsia"/>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left" w:pos="2936" w:leader="none"/>
      </w:tabs>
      <w:rPr>
        <w:rFonts w:hint="eastAsia"/>
        <w:sz w:val="24"/>
      </w:rPr>
    </w:pPr>
    <w:r>
      <w:rPr>
        <w:rFonts w:hint="eastAsia"/>
        <w:sz w:val="24"/>
      </w:rPr>
      <w:t xml:space="preserve">本询价函共5页，第</w:t>
    </w:r>
    <w:r>
      <w:rPr>
        <w:sz w:val="24"/>
      </w:rPr>
      <w:fldChar w:fldCharType="begin"/>
    </w:r>
    <w:r>
      <w:rPr>
        <w:rStyle w:val="961"/>
        <w:sz w:val="24"/>
      </w:rPr>
      <w:instrText xml:space="preserve"> PAGE </w:instrText>
    </w:r>
    <w:r>
      <w:rPr>
        <w:sz w:val="24"/>
      </w:rPr>
      <w:fldChar w:fldCharType="separate"/>
    </w:r>
    <w:r>
      <w:rPr>
        <w:rStyle w:val="961"/>
        <w:sz w:val="24"/>
      </w:rPr>
      <w:t xml:space="preserve">1</w:t>
    </w:r>
    <w:r>
      <w:rPr>
        <w:sz w:val="24"/>
      </w:rPr>
      <w:fldChar w:fldCharType="end"/>
    </w:r>
    <w:r>
      <w:rPr>
        <w:rFonts w:hint="eastAsia"/>
        <w:sz w:val="24"/>
      </w:rPr>
      <w:t xml:space="preserve">页</w:t>
    </w:r>
    <w:r>
      <w:rPr>
        <w:rFonts w:hint="eastAsia"/>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5"/>
    <w:next w:val="935"/>
    <w:link w:val="758"/>
    <w:uiPriority w:val="9"/>
    <w:qFormat/>
    <w:pPr>
      <w:keepLines/>
      <w:keepNext/>
      <w:spacing w:before="480" w:after="200"/>
      <w:outlineLvl w:val="0"/>
    </w:pPr>
    <w:rPr>
      <w:rFonts w:ascii="Arial" w:hAnsi="Arial" w:eastAsia="Arial" w:cs="Arial"/>
      <w:sz w:val="40"/>
      <w:szCs w:val="40"/>
    </w:rPr>
  </w:style>
  <w:style w:type="character" w:styleId="758">
    <w:name w:val="Heading 1 Char"/>
    <w:link w:val="757"/>
    <w:uiPriority w:val="9"/>
    <w:rPr>
      <w:rFonts w:ascii="Arial" w:hAnsi="Arial" w:eastAsia="Arial" w:cs="Arial"/>
      <w:sz w:val="40"/>
      <w:szCs w:val="40"/>
    </w:rPr>
  </w:style>
  <w:style w:type="paragraph" w:styleId="759">
    <w:name w:val="Heading 2"/>
    <w:basedOn w:val="935"/>
    <w:next w:val="935"/>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link w:val="759"/>
    <w:uiPriority w:val="9"/>
    <w:rPr>
      <w:rFonts w:ascii="Arial" w:hAnsi="Arial" w:eastAsia="Arial" w:cs="Arial"/>
      <w:sz w:val="34"/>
    </w:rPr>
  </w:style>
  <w:style w:type="paragraph" w:styleId="761">
    <w:name w:val="Heading 3"/>
    <w:basedOn w:val="935"/>
    <w:next w:val="935"/>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link w:val="761"/>
    <w:uiPriority w:val="9"/>
    <w:rPr>
      <w:rFonts w:ascii="Arial" w:hAnsi="Arial" w:eastAsia="Arial" w:cs="Arial"/>
      <w:sz w:val="30"/>
      <w:szCs w:val="30"/>
    </w:rPr>
  </w:style>
  <w:style w:type="paragraph" w:styleId="763">
    <w:name w:val="Heading 4"/>
    <w:basedOn w:val="935"/>
    <w:next w:val="935"/>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link w:val="763"/>
    <w:uiPriority w:val="9"/>
    <w:rPr>
      <w:rFonts w:ascii="Arial" w:hAnsi="Arial" w:eastAsia="Arial" w:cs="Arial"/>
      <w:b/>
      <w:bCs/>
      <w:sz w:val="26"/>
      <w:szCs w:val="26"/>
    </w:rPr>
  </w:style>
  <w:style w:type="paragraph" w:styleId="765">
    <w:name w:val="Heading 5"/>
    <w:basedOn w:val="935"/>
    <w:next w:val="935"/>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35"/>
    <w:next w:val="935"/>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35"/>
    <w:next w:val="935"/>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35"/>
    <w:next w:val="935"/>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35"/>
    <w:next w:val="935"/>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List Paragraph"/>
    <w:basedOn w:val="935"/>
    <w:uiPriority w:val="34"/>
    <w:qFormat/>
    <w:pPr>
      <w:contextualSpacing/>
      <w:ind w:left="720"/>
    </w:pPr>
  </w:style>
  <w:style w:type="paragraph" w:styleId="776">
    <w:name w:val="No Spacing"/>
    <w:uiPriority w:val="1"/>
    <w:qFormat/>
    <w:pPr>
      <w:spacing w:before="0" w:after="0" w:line="240" w:lineRule="auto"/>
    </w:pPr>
  </w:style>
  <w:style w:type="paragraph" w:styleId="777">
    <w:name w:val="Title"/>
    <w:basedOn w:val="935"/>
    <w:next w:val="935"/>
    <w:link w:val="778"/>
    <w:uiPriority w:val="10"/>
    <w:qFormat/>
    <w:pPr>
      <w:contextualSpacing/>
      <w:spacing w:before="300" w:after="200"/>
    </w:pPr>
    <w:rPr>
      <w:sz w:val="48"/>
      <w:szCs w:val="48"/>
    </w:rPr>
  </w:style>
  <w:style w:type="character" w:styleId="778">
    <w:name w:val="Title Char"/>
    <w:link w:val="777"/>
    <w:uiPriority w:val="10"/>
    <w:rPr>
      <w:sz w:val="48"/>
      <w:szCs w:val="48"/>
    </w:rPr>
  </w:style>
  <w:style w:type="paragraph" w:styleId="779">
    <w:name w:val="Subtitle"/>
    <w:basedOn w:val="935"/>
    <w:next w:val="935"/>
    <w:link w:val="780"/>
    <w:uiPriority w:val="11"/>
    <w:qFormat/>
    <w:pPr>
      <w:spacing w:before="200" w:after="200"/>
    </w:pPr>
    <w:rPr>
      <w:sz w:val="24"/>
      <w:szCs w:val="24"/>
    </w:rPr>
  </w:style>
  <w:style w:type="character" w:styleId="780">
    <w:name w:val="Subtitle Char"/>
    <w:link w:val="779"/>
    <w:uiPriority w:val="11"/>
    <w:rPr>
      <w:sz w:val="24"/>
      <w:szCs w:val="24"/>
    </w:rPr>
  </w:style>
  <w:style w:type="paragraph" w:styleId="781">
    <w:name w:val="Quote"/>
    <w:basedOn w:val="935"/>
    <w:next w:val="935"/>
    <w:link w:val="782"/>
    <w:uiPriority w:val="29"/>
    <w:qFormat/>
    <w:pPr>
      <w:ind w:left="720" w:right="720"/>
    </w:pPr>
    <w:rPr>
      <w:i/>
    </w:rPr>
  </w:style>
  <w:style w:type="character" w:styleId="782">
    <w:name w:val="Quote Char"/>
    <w:link w:val="781"/>
    <w:uiPriority w:val="29"/>
    <w:rPr>
      <w:i/>
    </w:rPr>
  </w:style>
  <w:style w:type="paragraph" w:styleId="783">
    <w:name w:val="Intense Quote"/>
    <w:basedOn w:val="935"/>
    <w:next w:val="935"/>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paragraph" w:styleId="785">
    <w:name w:val="Header"/>
    <w:basedOn w:val="935"/>
    <w:link w:val="786"/>
    <w:uiPriority w:val="99"/>
    <w:unhideWhenUsed/>
    <w:pPr>
      <w:spacing w:after="0" w:line="240" w:lineRule="auto"/>
      <w:tabs>
        <w:tab w:val="center" w:pos="7143" w:leader="none"/>
        <w:tab w:val="right" w:pos="14287" w:leader="none"/>
      </w:tabs>
    </w:pPr>
  </w:style>
  <w:style w:type="character" w:styleId="786">
    <w:name w:val="Header Char"/>
    <w:link w:val="785"/>
    <w:uiPriority w:val="99"/>
  </w:style>
  <w:style w:type="paragraph" w:styleId="787">
    <w:name w:val="Footer"/>
    <w:basedOn w:val="935"/>
    <w:link w:val="790"/>
    <w:uiPriority w:val="99"/>
    <w:unhideWhenUsed/>
    <w:pPr>
      <w:spacing w:after="0" w:line="240" w:lineRule="auto"/>
      <w:tabs>
        <w:tab w:val="center" w:pos="7143" w:leader="none"/>
        <w:tab w:val="right" w:pos="14287" w:leader="none"/>
      </w:tabs>
    </w:pPr>
  </w:style>
  <w:style w:type="character" w:styleId="788">
    <w:name w:val="Footer Char"/>
    <w:link w:val="787"/>
    <w:uiPriority w:val="99"/>
  </w:style>
  <w:style w:type="paragraph" w:styleId="789">
    <w:name w:val="Caption"/>
    <w:basedOn w:val="935"/>
    <w:next w:val="935"/>
    <w:uiPriority w:val="35"/>
    <w:semiHidden/>
    <w:unhideWhenUsed/>
    <w:qFormat/>
    <w:pPr>
      <w:spacing w:line="276" w:lineRule="auto"/>
    </w:pPr>
    <w:rPr>
      <w:b/>
      <w:bCs/>
      <w:color w:val="4f81bd" w:themeColor="accent1"/>
      <w:sz w:val="18"/>
      <w:szCs w:val="18"/>
    </w:rPr>
  </w:style>
  <w:style w:type="character" w:styleId="790">
    <w:name w:val="Caption Char"/>
    <w:basedOn w:val="789"/>
    <w:link w:val="787"/>
    <w:uiPriority w:val="99"/>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7">
    <w:name w:val="Hyperlink"/>
    <w:uiPriority w:val="99"/>
    <w:unhideWhenUsed/>
    <w:rPr>
      <w:color w:val="0000ff" w:themeColor="hyperlink"/>
      <w:u w:val="single"/>
    </w:rPr>
  </w:style>
  <w:style w:type="paragraph" w:styleId="918">
    <w:name w:val="footnote text"/>
    <w:basedOn w:val="935"/>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uiPriority w:val="99"/>
    <w:unhideWhenUsed/>
    <w:rPr>
      <w:vertAlign w:val="superscript"/>
    </w:rPr>
  </w:style>
  <w:style w:type="paragraph" w:styleId="921">
    <w:name w:val="endnote text"/>
    <w:basedOn w:val="935"/>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uiPriority w:val="99"/>
    <w:semiHidden/>
    <w:unhideWhenUsed/>
    <w:rPr>
      <w:vertAlign w:val="superscript"/>
    </w:rPr>
  </w:style>
  <w:style w:type="paragraph" w:styleId="924">
    <w:name w:val="toc 1"/>
    <w:basedOn w:val="935"/>
    <w:next w:val="935"/>
    <w:uiPriority w:val="39"/>
    <w:unhideWhenUsed/>
    <w:pPr>
      <w:ind w:left="0" w:right="0" w:firstLine="0"/>
      <w:spacing w:after="57"/>
    </w:pPr>
  </w:style>
  <w:style w:type="paragraph" w:styleId="925">
    <w:name w:val="toc 2"/>
    <w:basedOn w:val="935"/>
    <w:next w:val="935"/>
    <w:uiPriority w:val="39"/>
    <w:unhideWhenUsed/>
    <w:pPr>
      <w:ind w:left="283" w:right="0" w:firstLine="0"/>
      <w:spacing w:after="57"/>
    </w:pPr>
  </w:style>
  <w:style w:type="paragraph" w:styleId="926">
    <w:name w:val="toc 3"/>
    <w:basedOn w:val="935"/>
    <w:next w:val="935"/>
    <w:uiPriority w:val="39"/>
    <w:unhideWhenUsed/>
    <w:pPr>
      <w:ind w:left="567" w:right="0" w:firstLine="0"/>
      <w:spacing w:after="57"/>
    </w:pPr>
  </w:style>
  <w:style w:type="paragraph" w:styleId="927">
    <w:name w:val="toc 4"/>
    <w:basedOn w:val="935"/>
    <w:next w:val="935"/>
    <w:uiPriority w:val="39"/>
    <w:unhideWhenUsed/>
    <w:pPr>
      <w:ind w:left="850"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next w:val="935"/>
    <w:link w:val="935"/>
    <w:qFormat/>
    <w:pPr>
      <w:jc w:val="both"/>
      <w:widowControl w:val="off"/>
    </w:pPr>
    <w:rPr>
      <w:sz w:val="21"/>
      <w:szCs w:val="24"/>
      <w:lang w:val="en-US" w:eastAsia="zh-CN" w:bidi="ar-SA"/>
    </w:rPr>
  </w:style>
  <w:style w:type="paragraph" w:styleId="936">
    <w:name w:val="标题 1"/>
    <w:basedOn w:val="935"/>
    <w:next w:val="935"/>
    <w:link w:val="942"/>
    <w:qFormat/>
    <w:pPr>
      <w:keepLines/>
      <w:keepNext/>
      <w:spacing w:before="340" w:after="330" w:line="578" w:lineRule="auto"/>
      <w:outlineLvl w:val="0"/>
    </w:pPr>
    <w:rPr>
      <w:rFonts w:eastAsia="黑体"/>
      <w:b/>
      <w:bCs/>
      <w:sz w:val="36"/>
      <w:szCs w:val="44"/>
    </w:rPr>
  </w:style>
  <w:style w:type="paragraph" w:styleId="937">
    <w:name w:val="标题 2"/>
    <w:basedOn w:val="935"/>
    <w:next w:val="935"/>
    <w:link w:val="943"/>
    <w:qFormat/>
    <w:pPr>
      <w:keepLines/>
      <w:keepNext/>
      <w:spacing w:before="260" w:after="260" w:line="416" w:lineRule="auto"/>
      <w:outlineLvl w:val="1"/>
    </w:pPr>
    <w:rPr>
      <w:rFonts w:ascii="Cambria" w:hAnsi="Cambria"/>
      <w:b/>
      <w:bCs/>
      <w:sz w:val="32"/>
      <w:szCs w:val="32"/>
    </w:rPr>
  </w:style>
  <w:style w:type="paragraph" w:styleId="938">
    <w:name w:val="标题 3"/>
    <w:basedOn w:val="935"/>
    <w:next w:val="945"/>
    <w:link w:val="944"/>
    <w:qFormat/>
    <w:pPr>
      <w:keepLines/>
      <w:keepNext/>
      <w:spacing w:before="260" w:after="260" w:line="416" w:lineRule="auto"/>
      <w:outlineLvl w:val="2"/>
    </w:pPr>
    <w:rPr>
      <w:b/>
      <w:bCs/>
      <w:sz w:val="32"/>
      <w:szCs w:val="32"/>
    </w:rPr>
  </w:style>
  <w:style w:type="paragraph" w:styleId="939">
    <w:name w:val="标题 4"/>
    <w:basedOn w:val="935"/>
    <w:next w:val="935"/>
    <w:link w:val="947"/>
    <w:qFormat/>
    <w:pPr>
      <w:keepLines/>
      <w:keepNext/>
      <w:spacing w:before="280" w:after="290" w:line="376" w:lineRule="auto"/>
      <w:outlineLvl w:val="3"/>
    </w:pPr>
    <w:rPr>
      <w:rFonts w:ascii="Cambria" w:hAnsi="Cambria" w:eastAsia="宋体" w:cs="Times New Roman"/>
      <w:b/>
      <w:bCs/>
      <w:sz w:val="28"/>
      <w:szCs w:val="28"/>
    </w:rPr>
  </w:style>
  <w:style w:type="character" w:styleId="940">
    <w:name w:val="默认段落字体"/>
    <w:next w:val="940"/>
    <w:link w:val="935"/>
    <w:semiHidden/>
  </w:style>
  <w:style w:type="table" w:styleId="941">
    <w:name w:val="普通表格"/>
    <w:next w:val="941"/>
    <w:link w:val="935"/>
    <w:semiHidden/>
    <w:tblPr/>
  </w:style>
  <w:style w:type="character" w:styleId="942">
    <w:name w:val="标题 1 Char"/>
    <w:next w:val="942"/>
    <w:link w:val="936"/>
    <w:rPr>
      <w:rFonts w:eastAsia="黑体"/>
      <w:b/>
      <w:bCs/>
      <w:sz w:val="36"/>
      <w:szCs w:val="44"/>
      <w:lang w:val="en-US" w:eastAsia="zh-CN" w:bidi="ar-SA"/>
    </w:rPr>
  </w:style>
  <w:style w:type="character" w:styleId="943">
    <w:name w:val="标题 2 Char"/>
    <w:next w:val="943"/>
    <w:link w:val="937"/>
    <w:semiHidden/>
    <w:rPr>
      <w:rFonts w:ascii="Cambria" w:hAnsi="Cambria" w:eastAsia="宋体" w:cs="Times New Roman"/>
      <w:b/>
      <w:bCs/>
      <w:sz w:val="32"/>
      <w:szCs w:val="32"/>
    </w:rPr>
  </w:style>
  <w:style w:type="character" w:styleId="944">
    <w:name w:val="标题 3 Char"/>
    <w:next w:val="944"/>
    <w:link w:val="938"/>
    <w:rPr>
      <w:b/>
      <w:bCs/>
      <w:sz w:val="32"/>
      <w:szCs w:val="32"/>
    </w:rPr>
  </w:style>
  <w:style w:type="paragraph" w:styleId="945">
    <w:name w:val="正文缩进"/>
    <w:basedOn w:val="935"/>
    <w:next w:val="945"/>
    <w:link w:val="946"/>
    <w:pPr>
      <w:ind w:firstLine="420"/>
    </w:pPr>
    <w:rPr>
      <w:szCs w:val="21"/>
    </w:rPr>
  </w:style>
  <w:style w:type="character" w:styleId="946">
    <w:name w:val="正文缩进 Char"/>
    <w:next w:val="946"/>
    <w:link w:val="945"/>
    <w:rPr>
      <w:sz w:val="21"/>
      <w:szCs w:val="21"/>
    </w:rPr>
  </w:style>
  <w:style w:type="character" w:styleId="947">
    <w:name w:val="标题 4 Char"/>
    <w:next w:val="947"/>
    <w:link w:val="939"/>
    <w:rPr>
      <w:rFonts w:ascii="Cambria" w:hAnsi="Cambria" w:eastAsia="宋体" w:cs="Times New Roman"/>
      <w:b/>
      <w:bCs/>
      <w:sz w:val="28"/>
      <w:szCs w:val="28"/>
    </w:rPr>
  </w:style>
  <w:style w:type="paragraph" w:styleId="948">
    <w:name w:val="批注文字"/>
    <w:basedOn w:val="935"/>
    <w:next w:val="948"/>
    <w:link w:val="935"/>
    <w:qFormat/>
    <w:pPr>
      <w:jc w:val="left"/>
    </w:pPr>
  </w:style>
  <w:style w:type="paragraph" w:styleId="949">
    <w:name w:val="正文文本"/>
    <w:basedOn w:val="935"/>
    <w:next w:val="935"/>
    <w:link w:val="935"/>
    <w:unhideWhenUsed/>
    <w:qFormat/>
    <w:pPr>
      <w:spacing w:after="120"/>
    </w:pPr>
    <w:rPr>
      <w:rFonts w:ascii="Calibri" w:hAnsi="Calibri"/>
      <w:szCs w:val="22"/>
    </w:rPr>
  </w:style>
  <w:style w:type="paragraph" w:styleId="950">
    <w:name w:val="纯文本"/>
    <w:basedOn w:val="935"/>
    <w:next w:val="950"/>
    <w:link w:val="951"/>
    <w:qFormat/>
    <w:rPr>
      <w:rFonts w:ascii="宋体" w:hAnsi="Courier New"/>
      <w:szCs w:val="20"/>
    </w:rPr>
  </w:style>
  <w:style w:type="character" w:styleId="951">
    <w:name w:val="纯文本 Char"/>
    <w:next w:val="951"/>
    <w:link w:val="950"/>
    <w:rPr>
      <w:rFonts w:ascii="宋体" w:hAnsi="Courier New" w:eastAsia="宋体"/>
      <w:sz w:val="21"/>
      <w:lang w:val="en-US" w:eastAsia="zh-CN" w:bidi="ar-SA"/>
    </w:rPr>
  </w:style>
  <w:style w:type="paragraph" w:styleId="952">
    <w:name w:val="日期"/>
    <w:basedOn w:val="935"/>
    <w:next w:val="935"/>
    <w:link w:val="935"/>
    <w:rPr>
      <w:rFonts w:ascii="宋体" w:eastAsia="黑体"/>
      <w:spacing w:val="10"/>
      <w:position w:val="2"/>
      <w:sz w:val="30"/>
    </w:rPr>
  </w:style>
  <w:style w:type="paragraph" w:styleId="953">
    <w:name w:val="批注框文本"/>
    <w:basedOn w:val="935"/>
    <w:next w:val="953"/>
    <w:link w:val="935"/>
    <w:semiHidden/>
    <w:rPr>
      <w:sz w:val="18"/>
      <w:szCs w:val="18"/>
    </w:rPr>
  </w:style>
  <w:style w:type="paragraph" w:styleId="954">
    <w:name w:val="页脚"/>
    <w:basedOn w:val="935"/>
    <w:next w:val="954"/>
    <w:link w:val="955"/>
    <w:uiPriority w:val="99"/>
    <w:pPr>
      <w:jc w:val="left"/>
      <w:tabs>
        <w:tab w:val="center" w:pos="4153" w:leader="none"/>
        <w:tab w:val="right" w:pos="8306" w:leader="none"/>
      </w:tabs>
    </w:pPr>
    <w:rPr>
      <w:sz w:val="18"/>
      <w:szCs w:val="20"/>
    </w:rPr>
  </w:style>
  <w:style w:type="character" w:styleId="955">
    <w:name w:val="页脚 Char"/>
    <w:next w:val="955"/>
    <w:link w:val="954"/>
    <w:uiPriority w:val="99"/>
    <w:rPr>
      <w:sz w:val="18"/>
    </w:rPr>
  </w:style>
  <w:style w:type="paragraph" w:styleId="956">
    <w:name w:val="页眉"/>
    <w:basedOn w:val="935"/>
    <w:next w:val="956"/>
    <w:link w:val="957"/>
    <w:pPr>
      <w:jc w:val="center"/>
      <w:tabs>
        <w:tab w:val="center" w:pos="4153" w:leader="none"/>
        <w:tab w:val="right" w:pos="8306" w:leader="none"/>
      </w:tabs>
      <w:pBdr>
        <w:bottom w:val="single" w:color="000000" w:sz="6" w:space="1"/>
      </w:pBdr>
    </w:pPr>
    <w:rPr>
      <w:sz w:val="18"/>
      <w:szCs w:val="18"/>
    </w:rPr>
  </w:style>
  <w:style w:type="character" w:styleId="957">
    <w:name w:val="页眉 Char"/>
    <w:next w:val="957"/>
    <w:link w:val="956"/>
    <w:rPr>
      <w:sz w:val="18"/>
      <w:szCs w:val="18"/>
    </w:rPr>
  </w:style>
  <w:style w:type="paragraph" w:styleId="958">
    <w:name w:val="普通(网站)"/>
    <w:basedOn w:val="935"/>
    <w:next w:val="958"/>
    <w:link w:val="935"/>
    <w:qFormat/>
    <w:pPr>
      <w:jc w:val="left"/>
      <w:spacing w:before="100" w:beforeAutospacing="1" w:after="100" w:afterAutospacing="1"/>
      <w:widowControl/>
    </w:pPr>
    <w:rPr>
      <w:rFonts w:ascii="宋体" w:hAnsi="宋体" w:cs="宋体"/>
      <w:sz w:val="24"/>
    </w:rPr>
  </w:style>
  <w:style w:type="table" w:styleId="959">
    <w:name w:val="网格型"/>
    <w:basedOn w:val="941"/>
    <w:next w:val="959"/>
    <w:link w:val="935"/>
    <w:pPr>
      <w:jc w:val="both"/>
      <w:widowControl w:val="off"/>
    </w:pPr>
    <w:tblPr/>
  </w:style>
  <w:style w:type="character" w:styleId="960">
    <w:name w:val="要点"/>
    <w:next w:val="960"/>
    <w:link w:val="935"/>
    <w:qFormat/>
    <w:rPr>
      <w:b/>
      <w:bCs/>
    </w:rPr>
  </w:style>
  <w:style w:type="character" w:styleId="961">
    <w:name w:val="页码"/>
    <w:next w:val="961"/>
    <w:link w:val="935"/>
  </w:style>
  <w:style w:type="character" w:styleId="962">
    <w:name w:val="超链接"/>
    <w:next w:val="962"/>
    <w:link w:val="935"/>
    <w:rPr>
      <w:color w:val="0000ff"/>
      <w:u w:val="single"/>
    </w:rPr>
  </w:style>
  <w:style w:type="paragraph" w:styleId="963">
    <w:name w:val="Default"/>
    <w:basedOn w:val="935"/>
    <w:next w:val="963"/>
    <w:link w:val="935"/>
    <w:semiHidden/>
    <w:qFormat/>
    <w:pPr>
      <w:jc w:val="left"/>
    </w:pPr>
    <w:rPr>
      <w:rFonts w:ascii="宋体" w:hAnsi="Calibri" w:cs="宋体"/>
      <w:color w:val="000000"/>
      <w:sz w:val="24"/>
    </w:rPr>
  </w:style>
  <w:style w:type="paragraph" w:styleId="964">
    <w:name w:val="p0"/>
    <w:basedOn w:val="935"/>
    <w:next w:val="964"/>
    <w:link w:val="935"/>
    <w:pPr>
      <w:jc w:val="left"/>
      <w:spacing w:before="100" w:beforeAutospacing="1" w:after="100" w:afterAutospacing="1"/>
      <w:widowControl/>
    </w:pPr>
    <w:rPr>
      <w:rFonts w:ascii="宋体" w:hAnsi="宋体" w:cs="宋体"/>
      <w:sz w:val="24"/>
    </w:rPr>
  </w:style>
  <w:style w:type="paragraph" w:styleId="965">
    <w:name w:val="普通正文"/>
    <w:basedOn w:val="935"/>
    <w:next w:val="965"/>
    <w:link w:val="935"/>
    <w:pPr>
      <w:ind w:firstLine="480"/>
      <w:jc w:val="left"/>
      <w:spacing w:before="120" w:after="120" w:line="360" w:lineRule="auto"/>
    </w:pPr>
    <w:rPr>
      <w:rFonts w:ascii="Arial" w:hAnsi="Arial"/>
      <w:sz w:val="24"/>
    </w:rPr>
  </w:style>
  <w:style w:type="paragraph" w:styleId="966">
    <w:name w:val="Char"/>
    <w:basedOn w:val="935"/>
    <w:next w:val="966"/>
    <w:link w:val="935"/>
    <w:pPr>
      <w:ind w:firstLine="200"/>
      <w:tabs>
        <w:tab w:val="left" w:pos="360" w:leader="none"/>
      </w:tabs>
    </w:pPr>
    <w:rPr>
      <w:sz w:val="28"/>
      <w:szCs w:val="30"/>
    </w:rPr>
  </w:style>
  <w:style w:type="paragraph" w:styleId="967">
    <w:name w:val=" Char Char Char Char Char Char Char Char Char Char"/>
    <w:basedOn w:val="935"/>
    <w:next w:val="967"/>
    <w:link w:val="935"/>
    <w:pPr>
      <w:jc w:val="left"/>
      <w:spacing w:after="160" w:line="240" w:lineRule="exact"/>
      <w:widowControl/>
    </w:pPr>
    <w:rPr>
      <w:rFonts w:ascii="Verdana" w:hAnsi="Verdana" w:eastAsia="仿宋_GB2312"/>
      <w:sz w:val="24"/>
      <w:szCs w:val="20"/>
      <w:lang w:eastAsia="en-US"/>
    </w:rPr>
  </w:style>
  <w:style w:type="paragraph" w:styleId="968">
    <w:name w:val="AONormal"/>
    <w:next w:val="968"/>
    <w:link w:val="935"/>
    <w:qFormat/>
    <w:pPr>
      <w:ind w:firstLine="440"/>
      <w:spacing w:line="400" w:lineRule="exact"/>
    </w:pPr>
    <w:rPr>
      <w:rFonts w:ascii="华文楷体" w:hAnsi="华文楷体" w:eastAsia="华文楷体" w:cs="华文楷体"/>
      <w:sz w:val="22"/>
      <w:szCs w:val="21"/>
      <w:lang w:val="en-US" w:eastAsia="zh-CN" w:bidi="ar-SA"/>
    </w:rPr>
  </w:style>
  <w:style w:type="paragraph" w:styleId="969">
    <w:name w:val="页脚1"/>
    <w:basedOn w:val="935"/>
    <w:next w:val="969"/>
    <w:link w:val="935"/>
    <w:uiPriority w:val="99"/>
    <w:unhideWhenUsed/>
    <w:qFormat/>
    <w:pPr>
      <w:jc w:val="left"/>
      <w:tabs>
        <w:tab w:val="center" w:pos="4153" w:leader="none"/>
        <w:tab w:val="right" w:pos="8306" w:leader="none"/>
      </w:tabs>
    </w:pPr>
    <w:rPr>
      <w:sz w:val="18"/>
      <w:szCs w:val="18"/>
    </w:rPr>
  </w:style>
  <w:style w:type="paragraph" w:styleId="970">
    <w:name w:val="正文首行缩进 21"/>
    <w:basedOn w:val="971"/>
    <w:next w:val="970"/>
    <w:link w:val="935"/>
    <w:qFormat/>
    <w:pPr>
      <w:ind w:firstLine="420"/>
    </w:pPr>
  </w:style>
  <w:style w:type="paragraph" w:styleId="971">
    <w:name w:val="正文文本缩进1"/>
    <w:basedOn w:val="935"/>
    <w:next w:val="971"/>
    <w:link w:val="935"/>
    <w:qFormat/>
    <w:pPr>
      <w:ind w:left="420"/>
      <w:spacing w:after="120"/>
    </w:pPr>
  </w:style>
  <w:style w:type="paragraph" w:styleId="972">
    <w:name w:val="普通(网站)11"/>
    <w:basedOn w:val="935"/>
    <w:next w:val="972"/>
    <w:link w:val="935"/>
    <w:uiPriority w:val="99"/>
    <w:pPr>
      <w:jc w:val="left"/>
      <w:spacing w:before="100" w:beforeAutospacing="1" w:after="100" w:afterAutospacing="1"/>
      <w:widowControl/>
    </w:pPr>
    <w:rPr>
      <w:rFonts w:ascii="宋体" w:hAnsi="宋体" w:cs="宋体"/>
      <w:sz w:val="24"/>
      <w:szCs w:val="24"/>
    </w:rPr>
  </w:style>
  <w:style w:type="paragraph" w:styleId="973">
    <w:name w:val="普通(网站)1"/>
    <w:basedOn w:val="935"/>
    <w:next w:val="973"/>
    <w:link w:val="935"/>
    <w:qFormat/>
    <w:pPr>
      <w:jc w:val="left"/>
      <w:spacing w:before="100" w:beforeAutospacing="1" w:after="100" w:afterAutospacing="1"/>
      <w:widowControl/>
    </w:pPr>
    <w:rPr>
      <w:rFonts w:ascii="宋体" w:hAnsi="宋体" w:cs="宋体"/>
      <w:sz w:val="24"/>
    </w:rPr>
  </w:style>
  <w:style w:type="character" w:styleId="974" w:default="1">
    <w:name w:val="Default Paragraph Font"/>
    <w:uiPriority w:val="1"/>
    <w:semiHidden/>
    <w:unhideWhenUsed/>
  </w:style>
  <w:style w:type="numbering" w:styleId="975" w:default="1">
    <w:name w:val="No List"/>
    <w:uiPriority w:val="99"/>
    <w:semiHidden/>
    <w:unhideWhenUsed/>
  </w:style>
  <w:style w:type="table" w:styleId="9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杨翠萍</cp:lastModifiedBy>
  <cp:revision>5</cp:revision>
  <dcterms:created xsi:type="dcterms:W3CDTF">2021-05-17T15:37:00Z</dcterms:created>
  <dcterms:modified xsi:type="dcterms:W3CDTF">2025-11-20T08:53:49Z</dcterms:modified>
</cp:coreProperties>
</file>